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0770C" w:rsidR="0020770C" w:rsidRDefault="0020770C" w14:paraId="18F68B0E" w14:textId="45415527">
      <w:pPr>
        <w:rPr>
          <w:rFonts w:ascii="Avenir Book" w:hAnsi="Avenir Book"/>
        </w:rPr>
      </w:pPr>
    </w:p>
    <w:tbl>
      <w:tblPr>
        <w:tblStyle w:val="TableGrid"/>
        <w:tblW w:w="0" w:type="auto"/>
        <w:tblLook w:val="04A0" w:firstRow="1" w:lastRow="0" w:firstColumn="1" w:lastColumn="0" w:noHBand="0" w:noVBand="1"/>
      </w:tblPr>
      <w:tblGrid>
        <w:gridCol w:w="1345"/>
        <w:gridCol w:w="8005"/>
      </w:tblGrid>
      <w:tr w:rsidR="0020770C" w:rsidTr="005663ED" w14:paraId="199B7117" w14:textId="77777777">
        <w:tc>
          <w:tcPr>
            <w:tcW w:w="1345" w:type="dxa"/>
            <w:tcBorders>
              <w:top w:val="nil"/>
              <w:left w:val="nil"/>
              <w:bottom w:val="nil"/>
              <w:right w:val="nil"/>
            </w:tcBorders>
          </w:tcPr>
          <w:p w:rsidRPr="0020770C" w:rsidR="0020770C" w:rsidRDefault="0020770C" w14:paraId="1516FDB1" w14:textId="53297E74">
            <w:pPr>
              <w:rPr>
                <w:rFonts w:ascii="Avenir Book" w:hAnsi="Avenir Book"/>
                <w:b/>
                <w:bCs/>
                <w:sz w:val="20"/>
                <w:szCs w:val="20"/>
              </w:rPr>
            </w:pPr>
            <w:r w:rsidRPr="0020770C">
              <w:rPr>
                <w:rFonts w:ascii="Avenir Book" w:hAnsi="Avenir Book"/>
                <w:b/>
                <w:bCs/>
                <w:sz w:val="20"/>
                <w:szCs w:val="20"/>
              </w:rPr>
              <w:t xml:space="preserve">Purpose:  </w:t>
            </w:r>
          </w:p>
        </w:tc>
        <w:tc>
          <w:tcPr>
            <w:tcW w:w="8005" w:type="dxa"/>
            <w:tcBorders>
              <w:top w:val="nil"/>
              <w:left w:val="nil"/>
              <w:bottom w:val="nil"/>
              <w:right w:val="nil"/>
            </w:tcBorders>
          </w:tcPr>
          <w:p w:rsidR="0020770C" w:rsidRDefault="0020770C" w14:paraId="1FF39222" w14:textId="08F02A71">
            <w:pPr>
              <w:rPr>
                <w:rFonts w:ascii="Avenir Book" w:hAnsi="Avenir Book"/>
                <w:sz w:val="20"/>
                <w:szCs w:val="20"/>
              </w:rPr>
            </w:pPr>
            <w:r>
              <w:rPr>
                <w:rFonts w:ascii="Avenir Book" w:hAnsi="Avenir Book"/>
                <w:sz w:val="20"/>
                <w:szCs w:val="20"/>
              </w:rPr>
              <w:t>The purpose of this assignment is to highlight how the skills and knowledge you gain in this class translate to the work done by Change</w:t>
            </w:r>
            <w:r w:rsidR="006A6EBE">
              <w:rPr>
                <w:rFonts w:ascii="Avenir Book" w:hAnsi="Avenir Book"/>
                <w:sz w:val="20"/>
                <w:szCs w:val="20"/>
              </w:rPr>
              <w:t xml:space="preserve"> Management (CM)/</w:t>
            </w:r>
            <w:r>
              <w:rPr>
                <w:rFonts w:ascii="Avenir Book" w:hAnsi="Avenir Book"/>
                <w:sz w:val="20"/>
                <w:szCs w:val="20"/>
              </w:rPr>
              <w:t xml:space="preserve">Transition Management </w:t>
            </w:r>
            <w:r w:rsidR="006A6EBE">
              <w:rPr>
                <w:rFonts w:ascii="Avenir Book" w:hAnsi="Avenir Book"/>
                <w:sz w:val="20"/>
                <w:szCs w:val="20"/>
              </w:rPr>
              <w:t xml:space="preserve">(TM) </w:t>
            </w:r>
            <w:r>
              <w:rPr>
                <w:rFonts w:ascii="Avenir Book" w:hAnsi="Avenir Book"/>
                <w:sz w:val="20"/>
                <w:szCs w:val="20"/>
              </w:rPr>
              <w:t xml:space="preserve">Professionals and other organizational </w:t>
            </w:r>
            <w:r w:rsidR="006A6EBE">
              <w:rPr>
                <w:rFonts w:ascii="Avenir Book" w:hAnsi="Avenir Book"/>
                <w:sz w:val="20"/>
                <w:szCs w:val="20"/>
              </w:rPr>
              <w:t xml:space="preserve">leaders, managers, and </w:t>
            </w:r>
            <w:r>
              <w:rPr>
                <w:rFonts w:ascii="Avenir Book" w:hAnsi="Avenir Book"/>
                <w:sz w:val="20"/>
                <w:szCs w:val="20"/>
              </w:rPr>
              <w:t xml:space="preserve">employees in various contexts.  Your final paper will highlight your key takeaways from the course content, the exercises, the guest speakers, and your informational interviews.  </w:t>
            </w:r>
          </w:p>
          <w:p w:rsidR="0020770C" w:rsidRDefault="0020770C" w14:paraId="6EC99549" w14:textId="77777777">
            <w:pPr>
              <w:rPr>
                <w:rFonts w:ascii="Avenir Book" w:hAnsi="Avenir Book"/>
                <w:sz w:val="20"/>
                <w:szCs w:val="20"/>
              </w:rPr>
            </w:pPr>
          </w:p>
          <w:p w:rsidR="0020770C" w:rsidRDefault="0020770C" w14:paraId="739471CC" w14:textId="219BA0E7">
            <w:pPr>
              <w:rPr>
                <w:rFonts w:ascii="Avenir Book" w:hAnsi="Avenir Book"/>
                <w:sz w:val="20"/>
                <w:szCs w:val="20"/>
              </w:rPr>
            </w:pPr>
            <w:r w:rsidRPr="0020770C">
              <w:rPr>
                <w:rFonts w:ascii="Avenir Book" w:hAnsi="Avenir Book"/>
                <w:b/>
                <w:bCs/>
                <w:sz w:val="20"/>
                <w:szCs w:val="20"/>
              </w:rPr>
              <w:t>Knowledge:</w:t>
            </w:r>
            <w:r>
              <w:rPr>
                <w:rFonts w:ascii="Avenir Book" w:hAnsi="Avenir Book"/>
                <w:sz w:val="20"/>
                <w:szCs w:val="20"/>
              </w:rPr>
              <w:t xml:space="preserve">  This assignment will show how the tools, methodologies, model</w:t>
            </w:r>
            <w:r w:rsidR="005663ED">
              <w:rPr>
                <w:rFonts w:ascii="Avenir Book" w:hAnsi="Avenir Book"/>
                <w:sz w:val="20"/>
                <w:szCs w:val="20"/>
              </w:rPr>
              <w:t>s</w:t>
            </w:r>
            <w:r>
              <w:rPr>
                <w:rFonts w:ascii="Avenir Book" w:hAnsi="Avenir Book"/>
                <w:sz w:val="20"/>
                <w:szCs w:val="20"/>
              </w:rPr>
              <w:t xml:space="preserve">, and processes you learn in class are used by CM/TM professionals.  This </w:t>
            </w:r>
            <w:proofErr w:type="gramStart"/>
            <w:r>
              <w:rPr>
                <w:rFonts w:ascii="Avenir Book" w:hAnsi="Avenir Book"/>
                <w:sz w:val="20"/>
                <w:szCs w:val="20"/>
              </w:rPr>
              <w:t>includes:</w:t>
            </w:r>
            <w:proofErr w:type="gramEnd"/>
            <w:r>
              <w:rPr>
                <w:rFonts w:ascii="Avenir Book" w:hAnsi="Avenir Book"/>
                <w:sz w:val="20"/>
                <w:szCs w:val="20"/>
              </w:rPr>
              <w:t xml:space="preserve"> organizational cultures, diagnostic processes, </w:t>
            </w:r>
            <w:r w:rsidR="006A6EBE">
              <w:rPr>
                <w:rFonts w:ascii="Avenir Book" w:hAnsi="Avenir Book"/>
                <w:sz w:val="20"/>
                <w:szCs w:val="20"/>
              </w:rPr>
              <w:t xml:space="preserve">implementing interventions, </w:t>
            </w:r>
            <w:r>
              <w:rPr>
                <w:rFonts w:ascii="Avenir Book" w:hAnsi="Avenir Book"/>
                <w:sz w:val="20"/>
                <w:szCs w:val="20"/>
              </w:rPr>
              <w:t xml:space="preserve">managing resistance to change, evaluating change, and working in cross-cultural/multi-national situations.  </w:t>
            </w:r>
          </w:p>
          <w:p w:rsidR="0020770C" w:rsidRDefault="0020770C" w14:paraId="18CEC396" w14:textId="77777777">
            <w:pPr>
              <w:rPr>
                <w:rFonts w:ascii="Avenir Book" w:hAnsi="Avenir Book"/>
                <w:sz w:val="20"/>
                <w:szCs w:val="20"/>
              </w:rPr>
            </w:pPr>
          </w:p>
          <w:p w:rsidR="0020770C" w:rsidRDefault="0020770C" w14:paraId="4E273E7F" w14:textId="77777777">
            <w:pPr>
              <w:rPr>
                <w:rFonts w:ascii="Avenir Book" w:hAnsi="Avenir Book"/>
                <w:sz w:val="20"/>
                <w:szCs w:val="20"/>
              </w:rPr>
            </w:pPr>
            <w:r w:rsidRPr="00C732A7">
              <w:rPr>
                <w:rFonts w:ascii="Avenir Book" w:hAnsi="Avenir Book"/>
                <w:b/>
                <w:bCs/>
                <w:sz w:val="20"/>
                <w:szCs w:val="20"/>
              </w:rPr>
              <w:t>Skills:</w:t>
            </w:r>
            <w:r>
              <w:rPr>
                <w:rFonts w:ascii="Avenir Book" w:hAnsi="Avenir Book"/>
                <w:sz w:val="20"/>
                <w:szCs w:val="20"/>
              </w:rPr>
              <w:t xml:space="preserve">  This assignment not only focuses on the content of the class, but also highlights your ability to:</w:t>
            </w:r>
          </w:p>
          <w:p w:rsidRPr="00C732A7" w:rsidR="0020770C" w:rsidP="00C732A7" w:rsidRDefault="0020770C" w14:paraId="1A1DBA2C" w14:textId="77777777">
            <w:pPr>
              <w:pStyle w:val="ListParagraph"/>
              <w:numPr>
                <w:ilvl w:val="0"/>
                <w:numId w:val="1"/>
              </w:numPr>
              <w:rPr>
                <w:rFonts w:ascii="Avenir Book" w:hAnsi="Avenir Book"/>
                <w:sz w:val="20"/>
                <w:szCs w:val="20"/>
              </w:rPr>
            </w:pPr>
            <w:r w:rsidRPr="00C732A7">
              <w:rPr>
                <w:rFonts w:ascii="Avenir Book" w:hAnsi="Avenir Book"/>
                <w:sz w:val="20"/>
                <w:szCs w:val="20"/>
              </w:rPr>
              <w:t>Network and conduct informational interviews</w:t>
            </w:r>
          </w:p>
          <w:p w:rsidRPr="00C732A7" w:rsidR="0020770C" w:rsidP="00C732A7" w:rsidRDefault="0020770C" w14:paraId="54A1F15A" w14:textId="77777777">
            <w:pPr>
              <w:pStyle w:val="ListParagraph"/>
              <w:numPr>
                <w:ilvl w:val="0"/>
                <w:numId w:val="1"/>
              </w:numPr>
              <w:rPr>
                <w:rFonts w:ascii="Avenir Book" w:hAnsi="Avenir Book"/>
                <w:sz w:val="20"/>
                <w:szCs w:val="20"/>
              </w:rPr>
            </w:pPr>
            <w:r w:rsidRPr="00C732A7">
              <w:rPr>
                <w:rFonts w:ascii="Avenir Book" w:hAnsi="Avenir Book"/>
                <w:sz w:val="20"/>
                <w:szCs w:val="20"/>
              </w:rPr>
              <w:t>Ask good questions</w:t>
            </w:r>
          </w:p>
          <w:p w:rsidRPr="00C732A7" w:rsidR="0020770C" w:rsidP="00C732A7" w:rsidRDefault="0020770C" w14:paraId="025C4EE0" w14:textId="77777777">
            <w:pPr>
              <w:pStyle w:val="ListParagraph"/>
              <w:numPr>
                <w:ilvl w:val="0"/>
                <w:numId w:val="1"/>
              </w:numPr>
              <w:rPr>
                <w:rFonts w:ascii="Avenir Book" w:hAnsi="Avenir Book"/>
                <w:sz w:val="20"/>
                <w:szCs w:val="20"/>
              </w:rPr>
            </w:pPr>
            <w:r w:rsidRPr="00C732A7">
              <w:rPr>
                <w:rFonts w:ascii="Avenir Book" w:hAnsi="Avenir Book"/>
                <w:sz w:val="20"/>
                <w:szCs w:val="20"/>
              </w:rPr>
              <w:t>Synthesize the answers you receive based on the content from the class</w:t>
            </w:r>
          </w:p>
          <w:p w:rsidRPr="00C732A7" w:rsidR="0020770C" w:rsidP="00C732A7" w:rsidRDefault="0020770C" w14:paraId="38CFD448" w14:textId="6321625C">
            <w:pPr>
              <w:pStyle w:val="ListParagraph"/>
              <w:numPr>
                <w:ilvl w:val="0"/>
                <w:numId w:val="1"/>
              </w:numPr>
              <w:rPr>
                <w:rFonts w:ascii="Avenir Book" w:hAnsi="Avenir Book"/>
                <w:sz w:val="20"/>
                <w:szCs w:val="20"/>
              </w:rPr>
            </w:pPr>
            <w:r w:rsidRPr="00C732A7">
              <w:rPr>
                <w:rFonts w:ascii="Avenir Book" w:hAnsi="Avenir Book"/>
                <w:sz w:val="20"/>
                <w:szCs w:val="20"/>
              </w:rPr>
              <w:t xml:space="preserve">Prioritize what is most important for you to </w:t>
            </w:r>
            <w:r w:rsidR="006A6EBE">
              <w:rPr>
                <w:rFonts w:ascii="Avenir Book" w:hAnsi="Avenir Book"/>
                <w:sz w:val="20"/>
                <w:szCs w:val="20"/>
              </w:rPr>
              <w:t xml:space="preserve">continue </w:t>
            </w:r>
            <w:r w:rsidRPr="00C732A7">
              <w:rPr>
                <w:rFonts w:ascii="Avenir Book" w:hAnsi="Avenir Book"/>
                <w:sz w:val="20"/>
                <w:szCs w:val="20"/>
              </w:rPr>
              <w:t>learn</w:t>
            </w:r>
            <w:r w:rsidR="006A6EBE">
              <w:rPr>
                <w:rFonts w:ascii="Avenir Book" w:hAnsi="Avenir Book"/>
                <w:sz w:val="20"/>
                <w:szCs w:val="20"/>
              </w:rPr>
              <w:t>ing</w:t>
            </w:r>
            <w:r w:rsidRPr="00C732A7">
              <w:rPr>
                <w:rFonts w:ascii="Avenir Book" w:hAnsi="Avenir Book"/>
                <w:sz w:val="20"/>
                <w:szCs w:val="20"/>
              </w:rPr>
              <w:t xml:space="preserve"> for</w:t>
            </w:r>
            <w:r w:rsidR="006A6EBE">
              <w:rPr>
                <w:rFonts w:ascii="Avenir Book" w:hAnsi="Avenir Book"/>
                <w:sz w:val="20"/>
                <w:szCs w:val="20"/>
              </w:rPr>
              <w:t>/in</w:t>
            </w:r>
            <w:r w:rsidRPr="00C732A7">
              <w:rPr>
                <w:rFonts w:ascii="Avenir Book" w:hAnsi="Avenir Book"/>
                <w:sz w:val="20"/>
                <w:szCs w:val="20"/>
              </w:rPr>
              <w:t xml:space="preserve"> your career</w:t>
            </w:r>
          </w:p>
          <w:p w:rsidRPr="00C732A7" w:rsidR="00C732A7" w:rsidP="00C732A7" w:rsidRDefault="00C732A7" w14:paraId="3EC3EC1C" w14:textId="279B941C">
            <w:pPr>
              <w:pStyle w:val="ListParagraph"/>
              <w:numPr>
                <w:ilvl w:val="0"/>
                <w:numId w:val="1"/>
              </w:numPr>
              <w:rPr>
                <w:rFonts w:ascii="Avenir Book" w:hAnsi="Avenir Book"/>
                <w:sz w:val="20"/>
                <w:szCs w:val="20"/>
              </w:rPr>
            </w:pPr>
            <w:r w:rsidRPr="00C732A7">
              <w:rPr>
                <w:rFonts w:ascii="Avenir Book" w:hAnsi="Avenir Book"/>
                <w:sz w:val="20"/>
                <w:szCs w:val="20"/>
              </w:rPr>
              <w:t>Create a development plan, if applicable</w:t>
            </w:r>
            <w:r>
              <w:rPr>
                <w:rFonts w:ascii="Avenir Book" w:hAnsi="Avenir Book"/>
                <w:sz w:val="20"/>
                <w:szCs w:val="20"/>
              </w:rPr>
              <w:t>,</w:t>
            </w:r>
            <w:r w:rsidRPr="00C732A7">
              <w:rPr>
                <w:rFonts w:ascii="Avenir Book" w:hAnsi="Avenir Book"/>
                <w:sz w:val="20"/>
                <w:szCs w:val="20"/>
              </w:rPr>
              <w:t xml:space="preserve"> to help you do this type of work, and</w:t>
            </w:r>
          </w:p>
          <w:p w:rsidRPr="006A6EBE" w:rsidR="003B074B" w:rsidP="006A6EBE" w:rsidRDefault="00684BE2" w14:paraId="2E0F3CC7" w14:textId="7E1E38CB">
            <w:pPr>
              <w:pStyle w:val="ListParagraph"/>
              <w:numPr>
                <w:ilvl w:val="0"/>
                <w:numId w:val="1"/>
              </w:numPr>
              <w:rPr>
                <w:rFonts w:ascii="Avenir Book" w:hAnsi="Avenir Book"/>
                <w:sz w:val="20"/>
                <w:szCs w:val="20"/>
              </w:rPr>
            </w:pPr>
            <w:r>
              <w:rPr>
                <w:rFonts w:ascii="Avenir Book" w:hAnsi="Avenir Book"/>
                <w:sz w:val="20"/>
                <w:szCs w:val="20"/>
              </w:rPr>
              <w:t xml:space="preserve">Communicate what you have learned in a clear, </w:t>
            </w:r>
            <w:r w:rsidRPr="00C732A7" w:rsidR="0020770C">
              <w:rPr>
                <w:rFonts w:ascii="Avenir Book" w:hAnsi="Avenir Book"/>
                <w:sz w:val="20"/>
                <w:szCs w:val="20"/>
              </w:rPr>
              <w:t xml:space="preserve">persuasive final paper highlighting what’s most </w:t>
            </w:r>
            <w:r w:rsidR="00C732A7">
              <w:rPr>
                <w:rFonts w:ascii="Avenir Book" w:hAnsi="Avenir Book"/>
                <w:sz w:val="20"/>
                <w:szCs w:val="20"/>
              </w:rPr>
              <w:t>important for you</w:t>
            </w:r>
          </w:p>
        </w:tc>
      </w:tr>
      <w:tr w:rsidR="0020770C" w:rsidTr="005663ED" w14:paraId="3211B148" w14:textId="77777777">
        <w:tc>
          <w:tcPr>
            <w:tcW w:w="1345" w:type="dxa"/>
            <w:tcBorders>
              <w:top w:val="nil"/>
              <w:left w:val="nil"/>
              <w:bottom w:val="nil"/>
              <w:right w:val="nil"/>
            </w:tcBorders>
          </w:tcPr>
          <w:p w:rsidR="003B074B" w:rsidRDefault="003B074B" w14:paraId="52A3EDDA" w14:textId="77777777">
            <w:pPr>
              <w:rPr>
                <w:rFonts w:ascii="Avenir Book" w:hAnsi="Avenir Book"/>
                <w:b/>
                <w:bCs/>
                <w:sz w:val="20"/>
                <w:szCs w:val="20"/>
              </w:rPr>
            </w:pPr>
          </w:p>
          <w:p w:rsidRPr="00C732A7" w:rsidR="0020770C" w:rsidRDefault="00C732A7" w14:paraId="7B4E4E2D" w14:textId="6CF6C9AD">
            <w:pPr>
              <w:rPr>
                <w:rFonts w:ascii="Avenir Book" w:hAnsi="Avenir Book"/>
                <w:b/>
                <w:bCs/>
                <w:sz w:val="20"/>
                <w:szCs w:val="20"/>
              </w:rPr>
            </w:pPr>
            <w:r w:rsidRPr="00C732A7">
              <w:rPr>
                <w:rFonts w:ascii="Avenir Book" w:hAnsi="Avenir Book"/>
                <w:b/>
                <w:bCs/>
                <w:sz w:val="20"/>
                <w:szCs w:val="20"/>
              </w:rPr>
              <w:t xml:space="preserve">Task:  </w:t>
            </w:r>
          </w:p>
        </w:tc>
        <w:tc>
          <w:tcPr>
            <w:tcW w:w="8005" w:type="dxa"/>
            <w:tcBorders>
              <w:top w:val="nil"/>
              <w:left w:val="nil"/>
              <w:bottom w:val="single" w:color="auto" w:sz="4" w:space="0"/>
              <w:right w:val="nil"/>
            </w:tcBorders>
          </w:tcPr>
          <w:p w:rsidR="003B074B" w:rsidRDefault="003B074B" w14:paraId="7B8FE812" w14:textId="0533372D">
            <w:pPr>
              <w:rPr>
                <w:rFonts w:ascii="Avenir Book" w:hAnsi="Avenir Book"/>
                <w:sz w:val="20"/>
                <w:szCs w:val="20"/>
              </w:rPr>
            </w:pPr>
          </w:p>
          <w:p w:rsidR="006A6EBE" w:rsidRDefault="003B074B" w14:paraId="3DEA01A5" w14:textId="43A52A4C">
            <w:pPr>
              <w:rPr>
                <w:rFonts w:ascii="Avenir Book" w:hAnsi="Avenir Book"/>
                <w:sz w:val="20"/>
                <w:szCs w:val="20"/>
              </w:rPr>
            </w:pPr>
            <w:r>
              <w:rPr>
                <w:rFonts w:ascii="Avenir Book" w:hAnsi="Avenir Book"/>
                <w:sz w:val="20"/>
                <w:szCs w:val="20"/>
              </w:rPr>
              <w:t>I</w:t>
            </w:r>
            <w:r w:rsidR="00C732A7">
              <w:rPr>
                <w:rFonts w:ascii="Avenir Book" w:hAnsi="Avenir Book"/>
                <w:sz w:val="20"/>
                <w:szCs w:val="20"/>
              </w:rPr>
              <w:t xml:space="preserve">dentify a Change/Transition Management Professional in your network (or that of others) who you could ask to interview during the course of the term.  </w:t>
            </w:r>
            <w:r w:rsidR="00684BE2">
              <w:rPr>
                <w:rFonts w:ascii="Avenir Book" w:hAnsi="Avenir Book"/>
                <w:sz w:val="20"/>
                <w:szCs w:val="20"/>
              </w:rPr>
              <w:t xml:space="preserve">You may use immediate family members if they are in a </w:t>
            </w:r>
            <w:r w:rsidR="006A6EBE">
              <w:rPr>
                <w:rFonts w:ascii="Avenir Book" w:hAnsi="Avenir Book"/>
                <w:sz w:val="20"/>
                <w:szCs w:val="20"/>
              </w:rPr>
              <w:t xml:space="preserve">Managerial or </w:t>
            </w:r>
            <w:r w:rsidR="00684BE2">
              <w:rPr>
                <w:rFonts w:ascii="Avenir Book" w:hAnsi="Avenir Book"/>
                <w:sz w:val="20"/>
                <w:szCs w:val="20"/>
              </w:rPr>
              <w:t>CM/</w:t>
            </w:r>
            <w:r w:rsidR="006A6EBE">
              <w:rPr>
                <w:rFonts w:ascii="Avenir Book" w:hAnsi="Avenir Book"/>
                <w:sz w:val="20"/>
                <w:szCs w:val="20"/>
              </w:rPr>
              <w:t>T</w:t>
            </w:r>
            <w:r w:rsidR="00684BE2">
              <w:rPr>
                <w:rFonts w:ascii="Avenir Book" w:hAnsi="Avenir Book"/>
                <w:sz w:val="20"/>
                <w:szCs w:val="20"/>
              </w:rPr>
              <w:t>M role</w:t>
            </w:r>
            <w:r w:rsidR="006A6EBE">
              <w:rPr>
                <w:rFonts w:ascii="Avenir Book" w:hAnsi="Avenir Book"/>
                <w:sz w:val="20"/>
                <w:szCs w:val="20"/>
              </w:rPr>
              <w:t>.  You may use your LinkedIn network or networks of others.</w:t>
            </w:r>
            <w:r w:rsidR="00CB31FC">
              <w:rPr>
                <w:rFonts w:ascii="Avenir Book" w:hAnsi="Avenir Book"/>
                <w:sz w:val="20"/>
                <w:szCs w:val="20"/>
              </w:rPr>
              <w:t xml:space="preserve"> Non-Business Majors will go this route. </w:t>
            </w:r>
          </w:p>
          <w:p w:rsidR="006A6EBE" w:rsidRDefault="006A6EBE" w14:paraId="2BA1E8BE" w14:textId="77777777">
            <w:pPr>
              <w:rPr>
                <w:rFonts w:ascii="Avenir Book" w:hAnsi="Avenir Book"/>
                <w:sz w:val="20"/>
                <w:szCs w:val="20"/>
              </w:rPr>
            </w:pPr>
          </w:p>
          <w:p w:rsidR="006A6EBE" w:rsidRDefault="006A6EBE" w14:paraId="7A31CB14" w14:textId="1A5CB6FA">
            <w:pPr>
              <w:rPr>
                <w:rFonts w:ascii="Avenir Book" w:hAnsi="Avenir Book"/>
                <w:sz w:val="20"/>
                <w:szCs w:val="20"/>
              </w:rPr>
            </w:pPr>
            <w:r>
              <w:rPr>
                <w:rFonts w:ascii="Avenir Book" w:hAnsi="Avenir Book"/>
                <w:sz w:val="20"/>
                <w:szCs w:val="20"/>
              </w:rPr>
              <w:t xml:space="preserve">Business Majors may use </w:t>
            </w:r>
            <w:r w:rsidR="00684BE2">
              <w:rPr>
                <w:rFonts w:ascii="Avenir Book" w:hAnsi="Avenir Book"/>
                <w:sz w:val="20"/>
                <w:szCs w:val="20"/>
              </w:rPr>
              <w:t>Lundquist Connect to find alums</w:t>
            </w:r>
            <w:r w:rsidR="00CB31FC">
              <w:rPr>
                <w:rFonts w:ascii="Avenir Book" w:hAnsi="Avenir Book"/>
                <w:sz w:val="20"/>
                <w:szCs w:val="20"/>
              </w:rPr>
              <w:t xml:space="preserve"> or “Friends of the College”., with whom to connect</w:t>
            </w:r>
            <w:r>
              <w:rPr>
                <w:rFonts w:ascii="Avenir Book" w:hAnsi="Avenir Book"/>
                <w:sz w:val="20"/>
                <w:szCs w:val="20"/>
              </w:rPr>
              <w:t xml:space="preserve">.  I will email a link with the structured process before class starts.  </w:t>
            </w:r>
            <w:r w:rsidR="00684BE2">
              <w:rPr>
                <w:rFonts w:ascii="Avenir Book" w:hAnsi="Avenir Book"/>
                <w:sz w:val="20"/>
                <w:szCs w:val="20"/>
              </w:rPr>
              <w:t xml:space="preserve"> </w:t>
            </w:r>
          </w:p>
          <w:p w:rsidR="006A6EBE" w:rsidRDefault="006A6EBE" w14:paraId="799A4982" w14:textId="77777777">
            <w:pPr>
              <w:rPr>
                <w:rFonts w:ascii="Avenir Book" w:hAnsi="Avenir Book"/>
                <w:sz w:val="20"/>
                <w:szCs w:val="20"/>
              </w:rPr>
            </w:pPr>
          </w:p>
          <w:p w:rsidR="006A6EBE" w:rsidRDefault="006A6EBE" w14:paraId="7079E4AE" w14:textId="77777777">
            <w:pPr>
              <w:rPr>
                <w:rFonts w:ascii="Avenir Book" w:hAnsi="Avenir Book"/>
                <w:sz w:val="20"/>
                <w:szCs w:val="20"/>
              </w:rPr>
            </w:pPr>
            <w:r>
              <w:rPr>
                <w:rFonts w:ascii="Avenir Book" w:hAnsi="Avenir Book"/>
                <w:sz w:val="20"/>
                <w:szCs w:val="20"/>
              </w:rPr>
              <w:t>There are different ways you may plan for the interviews:</w:t>
            </w:r>
          </w:p>
          <w:p w:rsidR="003B074B" w:rsidP="006A6EBE" w:rsidRDefault="00C732A7" w14:paraId="71A21409" w14:textId="77BA3595">
            <w:pPr>
              <w:pStyle w:val="ListParagraph"/>
              <w:numPr>
                <w:ilvl w:val="0"/>
                <w:numId w:val="3"/>
              </w:numPr>
              <w:rPr>
                <w:rFonts w:ascii="Avenir Book" w:hAnsi="Avenir Book"/>
                <w:sz w:val="20"/>
                <w:szCs w:val="20"/>
              </w:rPr>
            </w:pPr>
            <w:r w:rsidRPr="006A6EBE">
              <w:rPr>
                <w:rFonts w:ascii="Avenir Book" w:hAnsi="Avenir Book"/>
                <w:sz w:val="20"/>
                <w:szCs w:val="20"/>
              </w:rPr>
              <w:t>Plan on about 30 minutes each week for the interview, and about 60 minutes to capture your thoughts afterwards</w:t>
            </w:r>
            <w:r w:rsidR="00CB31FC">
              <w:rPr>
                <w:rFonts w:ascii="Avenir Book" w:hAnsi="Avenir Book"/>
                <w:sz w:val="20"/>
                <w:szCs w:val="20"/>
              </w:rPr>
              <w:t>, or</w:t>
            </w:r>
            <w:r w:rsidRPr="006A6EBE">
              <w:rPr>
                <w:rFonts w:ascii="Avenir Book" w:hAnsi="Avenir Book"/>
                <w:sz w:val="20"/>
                <w:szCs w:val="20"/>
              </w:rPr>
              <w:t xml:space="preserve"> </w:t>
            </w:r>
          </w:p>
          <w:p w:rsidR="006A6EBE" w:rsidP="006A6EBE" w:rsidRDefault="006A6EBE" w14:paraId="015B8E4B" w14:textId="77E20461">
            <w:pPr>
              <w:pStyle w:val="ListParagraph"/>
              <w:numPr>
                <w:ilvl w:val="0"/>
                <w:numId w:val="3"/>
              </w:numPr>
              <w:rPr>
                <w:rFonts w:ascii="Avenir Book" w:hAnsi="Avenir Book"/>
                <w:sz w:val="20"/>
                <w:szCs w:val="20"/>
              </w:rPr>
            </w:pPr>
            <w:r>
              <w:rPr>
                <w:rFonts w:ascii="Avenir Book" w:hAnsi="Avenir Book"/>
                <w:sz w:val="20"/>
                <w:szCs w:val="20"/>
              </w:rPr>
              <w:t>Plan on about 60 minutes every two or three weeks</w:t>
            </w:r>
            <w:r w:rsidR="00CB31FC">
              <w:rPr>
                <w:rFonts w:ascii="Avenir Book" w:hAnsi="Avenir Book"/>
                <w:sz w:val="20"/>
                <w:szCs w:val="20"/>
              </w:rPr>
              <w:t xml:space="preserve"> and then 90 minutes afterwards to capture your thoughts.  </w:t>
            </w:r>
          </w:p>
          <w:p w:rsidR="00CB31FC" w:rsidP="00CB31FC" w:rsidRDefault="00CB31FC" w14:paraId="35C61004" w14:textId="77777777">
            <w:pPr>
              <w:rPr>
                <w:rFonts w:ascii="Avenir Book" w:hAnsi="Avenir Book"/>
                <w:sz w:val="20"/>
                <w:szCs w:val="20"/>
              </w:rPr>
            </w:pPr>
          </w:p>
          <w:p w:rsidRPr="00CB31FC" w:rsidR="00CB31FC" w:rsidP="00CB31FC" w:rsidRDefault="00CB31FC" w14:paraId="431B7850" w14:textId="05F13E2A">
            <w:pPr>
              <w:rPr>
                <w:rFonts w:ascii="Avenir Book" w:hAnsi="Avenir Book"/>
                <w:sz w:val="20"/>
                <w:szCs w:val="20"/>
              </w:rPr>
            </w:pPr>
            <w:r w:rsidRPr="00CB31FC">
              <w:rPr>
                <w:rFonts w:ascii="Avenir Book" w:hAnsi="Avenir Book"/>
                <w:sz w:val="20"/>
                <w:szCs w:val="20"/>
              </w:rPr>
              <w:t xml:space="preserve">The more time you spend </w:t>
            </w:r>
            <w:r>
              <w:rPr>
                <w:rFonts w:ascii="Avenir Book" w:hAnsi="Avenir Book"/>
                <w:sz w:val="20"/>
                <w:szCs w:val="20"/>
              </w:rPr>
              <w:t xml:space="preserve">after the interview capturing your thoughts in full (not interview notes) </w:t>
            </w:r>
            <w:r w:rsidRPr="00CB31FC">
              <w:rPr>
                <w:rFonts w:ascii="Avenir Book" w:hAnsi="Avenir Book"/>
                <w:sz w:val="20"/>
                <w:szCs w:val="20"/>
              </w:rPr>
              <w:t xml:space="preserve">the less time you will spend writing the final paper. </w:t>
            </w:r>
          </w:p>
          <w:p w:rsidR="003B074B" w:rsidRDefault="003B074B" w14:paraId="591EAFEA" w14:textId="77777777">
            <w:pPr>
              <w:rPr>
                <w:rFonts w:ascii="Avenir Book" w:hAnsi="Avenir Book"/>
                <w:sz w:val="20"/>
                <w:szCs w:val="20"/>
              </w:rPr>
            </w:pPr>
          </w:p>
          <w:p w:rsidR="00C732A7" w:rsidRDefault="003B074B" w14:paraId="5626DC64" w14:textId="49C5539E">
            <w:pPr>
              <w:rPr>
                <w:rFonts w:ascii="Avenir Book" w:hAnsi="Avenir Book"/>
                <w:sz w:val="20"/>
                <w:szCs w:val="20"/>
              </w:rPr>
            </w:pPr>
            <w:r>
              <w:rPr>
                <w:rFonts w:ascii="Avenir Book" w:hAnsi="Avenir Book"/>
                <w:sz w:val="20"/>
                <w:szCs w:val="20"/>
              </w:rPr>
              <w:t>Before starting your interviews, check out the Information Interviews Resource Page on Handshake (Lundquist Resource Menu/Informational Interviews).  This page gives you a quick guide to what is expected during information</w:t>
            </w:r>
            <w:r w:rsidR="005663ED">
              <w:rPr>
                <w:rFonts w:ascii="Avenir Book" w:hAnsi="Avenir Book"/>
                <w:sz w:val="20"/>
                <w:szCs w:val="20"/>
              </w:rPr>
              <w:t>al</w:t>
            </w:r>
            <w:r>
              <w:rPr>
                <w:rFonts w:ascii="Avenir Book" w:hAnsi="Avenir Book"/>
                <w:sz w:val="20"/>
                <w:szCs w:val="20"/>
              </w:rPr>
              <w:t xml:space="preserve"> interviews.  </w:t>
            </w:r>
          </w:p>
          <w:p w:rsidR="00C732A7" w:rsidRDefault="00C732A7" w14:paraId="0DAC4B43" w14:textId="77777777">
            <w:pPr>
              <w:rPr>
                <w:rFonts w:ascii="Avenir Book" w:hAnsi="Avenir Book"/>
                <w:sz w:val="20"/>
                <w:szCs w:val="20"/>
              </w:rPr>
            </w:pPr>
          </w:p>
          <w:p w:rsidRPr="005663ED" w:rsidR="00C732A7" w:rsidRDefault="00C732A7" w14:paraId="19169896" w14:textId="2E6D839B">
            <w:pPr>
              <w:rPr>
                <w:rFonts w:ascii="Avenir Book" w:hAnsi="Avenir Book"/>
                <w:i/>
                <w:iCs/>
                <w:sz w:val="20"/>
                <w:szCs w:val="20"/>
              </w:rPr>
            </w:pPr>
            <w:r>
              <w:rPr>
                <w:rFonts w:ascii="Avenir Book" w:hAnsi="Avenir Book"/>
                <w:sz w:val="20"/>
                <w:szCs w:val="20"/>
              </w:rPr>
              <w:t>Starting in Week 2, interview your CM/TM Professional each week</w:t>
            </w:r>
            <w:r w:rsidR="00CB31FC">
              <w:rPr>
                <w:rFonts w:ascii="Avenir Book" w:hAnsi="Avenir Book"/>
                <w:sz w:val="20"/>
                <w:szCs w:val="20"/>
              </w:rPr>
              <w:t>/every other week</w:t>
            </w:r>
            <w:r>
              <w:rPr>
                <w:rFonts w:ascii="Avenir Book" w:hAnsi="Avenir Book"/>
                <w:sz w:val="20"/>
                <w:szCs w:val="20"/>
              </w:rPr>
              <w:t xml:space="preserve"> asking questions related to the course content from the week.  We will collectively create questions in class you may use as a starting point.  </w:t>
            </w:r>
            <w:r w:rsidRPr="005663ED" w:rsidR="005663ED">
              <w:rPr>
                <w:rFonts w:ascii="Avenir Book" w:hAnsi="Avenir Book"/>
                <w:i/>
                <w:iCs/>
                <w:sz w:val="20"/>
                <w:szCs w:val="20"/>
              </w:rPr>
              <w:t xml:space="preserve">Note:  </w:t>
            </w:r>
            <w:r w:rsidR="00684BE2">
              <w:rPr>
                <w:rFonts w:ascii="Avenir Book" w:hAnsi="Avenir Book"/>
                <w:i/>
                <w:iCs/>
                <w:sz w:val="20"/>
                <w:szCs w:val="20"/>
              </w:rPr>
              <w:t xml:space="preserve">You are encouraged to ask career-related questions beyond the course content. </w:t>
            </w:r>
          </w:p>
          <w:p w:rsidRPr="005663ED" w:rsidR="00C732A7" w:rsidRDefault="00C732A7" w14:paraId="7B76CBEA" w14:textId="77777777">
            <w:pPr>
              <w:rPr>
                <w:rFonts w:ascii="Avenir Book" w:hAnsi="Avenir Book"/>
                <w:i/>
                <w:iCs/>
                <w:sz w:val="20"/>
                <w:szCs w:val="20"/>
              </w:rPr>
            </w:pPr>
          </w:p>
          <w:p w:rsidR="0020770C" w:rsidRDefault="00C732A7" w14:paraId="66DF10F8" w14:textId="3268C077">
            <w:pPr>
              <w:rPr>
                <w:rFonts w:ascii="Avenir Book" w:hAnsi="Avenir Book"/>
                <w:sz w:val="20"/>
                <w:szCs w:val="20"/>
              </w:rPr>
            </w:pPr>
            <w:r>
              <w:rPr>
                <w:rFonts w:ascii="Avenir Book" w:hAnsi="Avenir Book"/>
                <w:sz w:val="20"/>
                <w:szCs w:val="20"/>
              </w:rPr>
              <w:t xml:space="preserve">At the end of the class, you will write a final paper, no more than 4 pages, single spaced with good business writing, (structure and content) that highlights the most important learnings from your interview and details what you plan to do in your first career position after graduation.  If there is more learning that needs to happen, the paper should outline what that is and how you plan to do it.  </w:t>
            </w:r>
          </w:p>
          <w:p w:rsidR="005663ED" w:rsidRDefault="005663ED" w14:paraId="3D36B272" w14:textId="77777777">
            <w:pPr>
              <w:rPr>
                <w:rFonts w:ascii="Avenir Book" w:hAnsi="Avenir Book"/>
                <w:sz w:val="20"/>
                <w:szCs w:val="20"/>
              </w:rPr>
            </w:pPr>
          </w:p>
          <w:p w:rsidR="005663ED" w:rsidRDefault="005663ED" w14:paraId="0F881C01" w14:textId="1D4BB102">
            <w:pPr>
              <w:rPr>
                <w:rFonts w:ascii="Avenir Book" w:hAnsi="Avenir Book"/>
                <w:sz w:val="20"/>
                <w:szCs w:val="20"/>
              </w:rPr>
            </w:pPr>
            <w:r>
              <w:rPr>
                <w:rFonts w:ascii="Avenir Book" w:hAnsi="Avenir Book"/>
                <w:sz w:val="20"/>
                <w:szCs w:val="20"/>
              </w:rPr>
              <w:t>You</w:t>
            </w:r>
            <w:r w:rsidR="003B074B">
              <w:rPr>
                <w:rFonts w:ascii="Avenir Book" w:hAnsi="Avenir Book"/>
                <w:sz w:val="20"/>
                <w:szCs w:val="20"/>
              </w:rPr>
              <w:t xml:space="preserve"> will send your CM/TM professional a Thank You (card or small gift) to thank them for their time</w:t>
            </w:r>
            <w:r>
              <w:rPr>
                <w:rFonts w:ascii="Avenir Book" w:hAnsi="Avenir Book"/>
                <w:sz w:val="20"/>
                <w:szCs w:val="20"/>
              </w:rPr>
              <w:t xml:space="preserve"> at the end of the term</w:t>
            </w:r>
            <w:r w:rsidR="003B074B">
              <w:rPr>
                <w:rFonts w:ascii="Avenir Book" w:hAnsi="Avenir Book"/>
                <w:sz w:val="20"/>
                <w:szCs w:val="20"/>
              </w:rPr>
              <w:t xml:space="preserve">.  An e-mail is not an appropriate “Thank You”.  </w:t>
            </w:r>
          </w:p>
          <w:p w:rsidRPr="00C732A7" w:rsidR="005663ED" w:rsidRDefault="005663ED" w14:paraId="061A17DA" w14:textId="2CC7FED6">
            <w:pPr>
              <w:rPr>
                <w:rFonts w:ascii="Avenir Book" w:hAnsi="Avenir Book"/>
                <w:sz w:val="20"/>
                <w:szCs w:val="20"/>
              </w:rPr>
            </w:pPr>
          </w:p>
        </w:tc>
      </w:tr>
    </w:tbl>
    <w:p w:rsidR="005663ED" w:rsidRDefault="005663ED" w14:paraId="22685B43" w14:textId="77777777"/>
    <w:tbl>
      <w:tblPr>
        <w:tblStyle w:val="TableGrid"/>
        <w:tblW w:w="0" w:type="auto"/>
        <w:tblLook w:val="04A0" w:firstRow="1" w:lastRow="0" w:firstColumn="1" w:lastColumn="0" w:noHBand="0" w:noVBand="1"/>
      </w:tblPr>
      <w:tblGrid>
        <w:gridCol w:w="1345"/>
        <w:gridCol w:w="8005"/>
      </w:tblGrid>
      <w:tr w:rsidR="0020770C" w:rsidTr="005663ED" w14:paraId="50F52553" w14:textId="77777777">
        <w:tc>
          <w:tcPr>
            <w:tcW w:w="1345" w:type="dxa"/>
            <w:tcBorders>
              <w:top w:val="nil"/>
              <w:left w:val="nil"/>
              <w:bottom w:val="nil"/>
              <w:right w:val="nil"/>
            </w:tcBorders>
          </w:tcPr>
          <w:p w:rsidR="005663ED" w:rsidRDefault="005663ED" w14:paraId="3CA8355E" w14:textId="77777777">
            <w:pPr>
              <w:rPr>
                <w:rFonts w:ascii="Avenir Book" w:hAnsi="Avenir Book"/>
                <w:b/>
                <w:bCs/>
                <w:sz w:val="20"/>
                <w:szCs w:val="20"/>
              </w:rPr>
            </w:pPr>
          </w:p>
          <w:p w:rsidRPr="00C732A7" w:rsidR="0020770C" w:rsidRDefault="00C732A7" w14:paraId="6BCADBA3" w14:textId="73A7180B">
            <w:pPr>
              <w:rPr>
                <w:rFonts w:ascii="Avenir Book" w:hAnsi="Avenir Book"/>
                <w:b/>
                <w:bCs/>
                <w:sz w:val="20"/>
                <w:szCs w:val="20"/>
              </w:rPr>
            </w:pPr>
            <w:r w:rsidRPr="00C732A7">
              <w:rPr>
                <w:rFonts w:ascii="Avenir Book" w:hAnsi="Avenir Book"/>
                <w:b/>
                <w:bCs/>
                <w:sz w:val="20"/>
                <w:szCs w:val="20"/>
              </w:rPr>
              <w:t>Criteria for Success</w:t>
            </w:r>
          </w:p>
        </w:tc>
        <w:tc>
          <w:tcPr>
            <w:tcW w:w="8005" w:type="dxa"/>
            <w:tcBorders>
              <w:top w:val="nil"/>
              <w:left w:val="nil"/>
              <w:bottom w:val="single" w:color="auto" w:sz="4" w:space="0"/>
              <w:right w:val="nil"/>
            </w:tcBorders>
          </w:tcPr>
          <w:p w:rsidR="005663ED" w:rsidRDefault="005663ED" w14:paraId="4AB14DB9" w14:textId="77777777">
            <w:pPr>
              <w:rPr>
                <w:rFonts w:ascii="Avenir Book" w:hAnsi="Avenir Book"/>
                <w:sz w:val="20"/>
                <w:szCs w:val="20"/>
              </w:rPr>
            </w:pPr>
          </w:p>
          <w:p w:rsidR="0020770C" w:rsidRDefault="00C732A7" w14:paraId="127172A4" w14:textId="0687E5F0">
            <w:pPr>
              <w:rPr>
                <w:rFonts w:ascii="Avenir Book" w:hAnsi="Avenir Book"/>
                <w:sz w:val="20"/>
                <w:szCs w:val="20"/>
              </w:rPr>
            </w:pPr>
            <w:r>
              <w:rPr>
                <w:rFonts w:ascii="Avenir Book" w:hAnsi="Avenir Book"/>
                <w:sz w:val="20"/>
                <w:szCs w:val="20"/>
              </w:rPr>
              <w:t xml:space="preserve">Your final exam </w:t>
            </w:r>
            <w:r w:rsidR="005663ED">
              <w:rPr>
                <w:rFonts w:ascii="Avenir Book" w:hAnsi="Avenir Book"/>
                <w:sz w:val="20"/>
                <w:szCs w:val="20"/>
              </w:rPr>
              <w:t>is</w:t>
            </w:r>
            <w:r>
              <w:rPr>
                <w:rFonts w:ascii="Avenir Book" w:hAnsi="Avenir Book"/>
                <w:sz w:val="20"/>
                <w:szCs w:val="20"/>
              </w:rPr>
              <w:t xml:space="preserve"> graded on:</w:t>
            </w:r>
          </w:p>
          <w:p w:rsidRPr="003B074B" w:rsidR="00C732A7" w:rsidP="003B074B" w:rsidRDefault="00C732A7" w14:paraId="0660F242" w14:textId="77777777">
            <w:pPr>
              <w:pStyle w:val="ListParagraph"/>
              <w:numPr>
                <w:ilvl w:val="0"/>
                <w:numId w:val="2"/>
              </w:numPr>
              <w:rPr>
                <w:rFonts w:ascii="Avenir Book" w:hAnsi="Avenir Book"/>
                <w:sz w:val="20"/>
                <w:szCs w:val="20"/>
              </w:rPr>
            </w:pPr>
            <w:r w:rsidRPr="003B074B">
              <w:rPr>
                <w:rFonts w:ascii="Avenir Book" w:hAnsi="Avenir Book"/>
                <w:sz w:val="20"/>
                <w:szCs w:val="20"/>
              </w:rPr>
              <w:t>How well you identified the most important aspects of the course to you</w:t>
            </w:r>
          </w:p>
          <w:p w:rsidRPr="003B074B" w:rsidR="00C732A7" w:rsidP="003B074B" w:rsidRDefault="00C732A7" w14:paraId="4770EB23" w14:textId="77777777">
            <w:pPr>
              <w:pStyle w:val="ListParagraph"/>
              <w:numPr>
                <w:ilvl w:val="0"/>
                <w:numId w:val="2"/>
              </w:numPr>
              <w:rPr>
                <w:rFonts w:ascii="Avenir Book" w:hAnsi="Avenir Book"/>
                <w:sz w:val="20"/>
                <w:szCs w:val="20"/>
              </w:rPr>
            </w:pPr>
            <w:r w:rsidRPr="003B074B">
              <w:rPr>
                <w:rFonts w:ascii="Avenir Book" w:hAnsi="Avenir Book"/>
                <w:sz w:val="20"/>
                <w:szCs w:val="20"/>
              </w:rPr>
              <w:t>How well you</w:t>
            </w:r>
            <w:r w:rsidRPr="003B074B" w:rsidR="003B074B">
              <w:rPr>
                <w:rFonts w:ascii="Avenir Book" w:hAnsi="Avenir Book"/>
                <w:sz w:val="20"/>
                <w:szCs w:val="20"/>
              </w:rPr>
              <w:t xml:space="preserve"> correlated what you learned from your CM/TM professional to the course content</w:t>
            </w:r>
          </w:p>
          <w:p w:rsidR="003B074B" w:rsidP="003B074B" w:rsidRDefault="003B074B" w14:paraId="6FDCED78" w14:textId="4B85034B">
            <w:pPr>
              <w:pStyle w:val="ListParagraph"/>
              <w:numPr>
                <w:ilvl w:val="0"/>
                <w:numId w:val="2"/>
              </w:numPr>
              <w:rPr>
                <w:rFonts w:ascii="Avenir Book" w:hAnsi="Avenir Book"/>
                <w:sz w:val="20"/>
                <w:szCs w:val="20"/>
              </w:rPr>
            </w:pPr>
            <w:r w:rsidRPr="003B074B">
              <w:rPr>
                <w:rFonts w:ascii="Avenir Book" w:hAnsi="Avenir Book"/>
                <w:sz w:val="20"/>
                <w:szCs w:val="20"/>
              </w:rPr>
              <w:t>How well you identified your key learnings and placed them in the context of what your next steps might be</w:t>
            </w:r>
          </w:p>
          <w:p w:rsidRPr="003B074B" w:rsidR="003B074B" w:rsidP="003B074B" w:rsidRDefault="003B074B" w14:paraId="48DC4430" w14:textId="161372EF">
            <w:pPr>
              <w:pStyle w:val="ListParagraph"/>
              <w:numPr>
                <w:ilvl w:val="0"/>
                <w:numId w:val="2"/>
              </w:numPr>
              <w:rPr>
                <w:rFonts w:ascii="Avenir Book" w:hAnsi="Avenir Book"/>
                <w:sz w:val="20"/>
                <w:szCs w:val="20"/>
              </w:rPr>
            </w:pPr>
            <w:r>
              <w:rPr>
                <w:rFonts w:ascii="Avenir Book" w:hAnsi="Avenir Book"/>
                <w:sz w:val="20"/>
                <w:szCs w:val="20"/>
              </w:rPr>
              <w:t>How well you identified (if applicable), changes to your</w:t>
            </w:r>
            <w:r w:rsidR="00684BE2">
              <w:rPr>
                <w:rFonts w:ascii="Avenir Book" w:hAnsi="Avenir Book"/>
                <w:sz w:val="20"/>
                <w:szCs w:val="20"/>
              </w:rPr>
              <w:t xml:space="preserve"> potential career path</w:t>
            </w:r>
          </w:p>
          <w:p w:rsidR="003B074B" w:rsidP="003B074B" w:rsidRDefault="003B074B" w14:paraId="47B7D2CB" w14:textId="77777777">
            <w:pPr>
              <w:pStyle w:val="ListParagraph"/>
              <w:numPr>
                <w:ilvl w:val="0"/>
                <w:numId w:val="2"/>
              </w:numPr>
              <w:rPr>
                <w:rFonts w:ascii="Avenir Book" w:hAnsi="Avenir Book"/>
                <w:sz w:val="20"/>
                <w:szCs w:val="20"/>
              </w:rPr>
            </w:pPr>
            <w:r w:rsidRPr="003B074B">
              <w:rPr>
                <w:rFonts w:ascii="Avenir Book" w:hAnsi="Avenir Book"/>
                <w:sz w:val="20"/>
                <w:szCs w:val="20"/>
              </w:rPr>
              <w:t>How well you communicated</w:t>
            </w:r>
            <w:r>
              <w:rPr>
                <w:rFonts w:ascii="Avenir Book" w:hAnsi="Avenir Book"/>
                <w:sz w:val="20"/>
                <w:szCs w:val="20"/>
              </w:rPr>
              <w:t xml:space="preserve"> to me through your writing what you took away from the class and the interviews (your “Aha” moments)</w:t>
            </w:r>
          </w:p>
          <w:p w:rsidRPr="003B074B" w:rsidR="005663ED" w:rsidP="005663ED" w:rsidRDefault="005663ED" w14:paraId="6058FD2A" w14:textId="1881D43C">
            <w:pPr>
              <w:pStyle w:val="ListParagraph"/>
              <w:rPr>
                <w:rFonts w:ascii="Avenir Book" w:hAnsi="Avenir Book"/>
                <w:sz w:val="20"/>
                <w:szCs w:val="20"/>
              </w:rPr>
            </w:pPr>
          </w:p>
        </w:tc>
      </w:tr>
    </w:tbl>
    <w:p w:rsidRPr="0020770C" w:rsidR="0020770C" w:rsidRDefault="0020770C" w14:paraId="766C946D" w14:textId="77777777">
      <w:pPr>
        <w:rPr>
          <w:rFonts w:ascii="Avenir Book" w:hAnsi="Avenir Book"/>
        </w:rPr>
      </w:pPr>
    </w:p>
    <w:sectPr w:rsidRPr="0020770C" w:rsidR="0020770C" w:rsidSect="00CB31FC">
      <w:headerReference w:type="default" r:id="rId7"/>
      <w:pgSz w:w="12240" w:h="15840" w:orient="portrait"/>
      <w:pgMar w:top="1152" w:right="1296" w:bottom="1152" w:left="1296" w:header="720" w:footer="720" w:gutter="0"/>
      <w:cols w:space="720"/>
      <w:docGrid w:linePitch="360"/>
      <w:footerReference w:type="default" r:id="Ra38dc5e4c0d24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218A" w:rsidP="003B074B" w:rsidRDefault="0000218A" w14:paraId="5D583959" w14:textId="77777777">
      <w:r>
        <w:separator/>
      </w:r>
    </w:p>
  </w:endnote>
  <w:endnote w:type="continuationSeparator" w:id="0">
    <w:p w:rsidR="0000218A" w:rsidP="003B074B" w:rsidRDefault="0000218A" w14:paraId="4D4C756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5"/>
      <w:gridCol w:w="3215"/>
      <w:gridCol w:w="3215"/>
    </w:tblGrid>
    <w:tr w:rsidR="2C745091" w:rsidTr="2C745091" w14:paraId="69712865">
      <w:tc>
        <w:tcPr>
          <w:tcW w:w="3215" w:type="dxa"/>
          <w:tcMar/>
        </w:tcPr>
        <w:p w:rsidR="2C745091" w:rsidP="2C745091" w:rsidRDefault="2C745091" w14:paraId="4E9445B2" w14:textId="45B8B9C5">
          <w:pPr>
            <w:pStyle w:val="Header"/>
            <w:bidi w:val="0"/>
            <w:ind w:left="-115"/>
            <w:jc w:val="left"/>
          </w:pPr>
        </w:p>
      </w:tc>
      <w:tc>
        <w:tcPr>
          <w:tcW w:w="3215" w:type="dxa"/>
          <w:tcMar/>
        </w:tcPr>
        <w:p w:rsidR="2C745091" w:rsidP="2C745091" w:rsidRDefault="2C745091" w14:paraId="2F3ED819" w14:textId="4B458705">
          <w:pPr>
            <w:pStyle w:val="Header"/>
            <w:bidi w:val="0"/>
            <w:jc w:val="center"/>
          </w:pPr>
        </w:p>
      </w:tc>
      <w:tc>
        <w:tcPr>
          <w:tcW w:w="3215" w:type="dxa"/>
          <w:tcMar/>
        </w:tcPr>
        <w:p w:rsidR="2C745091" w:rsidP="2C745091" w:rsidRDefault="2C745091" w14:paraId="6932F369" w14:textId="41F1CE7D">
          <w:pPr>
            <w:pStyle w:val="Header"/>
            <w:bidi w:val="0"/>
            <w:ind w:right="-115"/>
            <w:jc w:val="right"/>
          </w:pPr>
        </w:p>
      </w:tc>
    </w:tr>
  </w:tbl>
  <w:p w:rsidR="2C745091" w:rsidP="2C745091" w:rsidRDefault="2C745091" w14:paraId="492B3097" w14:textId="3816B566">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218A" w:rsidP="003B074B" w:rsidRDefault="0000218A" w14:paraId="5FF15DBC" w14:textId="77777777">
      <w:r>
        <w:separator/>
      </w:r>
    </w:p>
  </w:footnote>
  <w:footnote w:type="continuationSeparator" w:id="0">
    <w:p w:rsidR="0000218A" w:rsidP="003B074B" w:rsidRDefault="0000218A" w14:paraId="7C3E5E6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B074B" w:rsidR="003B074B" w:rsidP="003B074B" w:rsidRDefault="003B074B" w14:paraId="68A42E73" w14:textId="548A7504">
    <w:pPr>
      <w:pBdr>
        <w:bottom w:val="single" w:color="auto" w:sz="4" w:space="1"/>
      </w:pBdr>
      <w:rPr>
        <w:rFonts w:ascii="Avenir Book" w:hAnsi="Avenir Book"/>
      </w:rPr>
    </w:pPr>
    <w:r w:rsidRPr="2C745091" w:rsidR="2C745091">
      <w:rPr>
        <w:rFonts w:ascii="Avenir Book" w:hAnsi="Avenir Book"/>
      </w:rPr>
      <w:t>MGMT416 Final Exam:  Change Management Professional Interviews</w:t>
    </w:r>
  </w:p>
  <w:p w:rsidR="2C745091" w:rsidP="2C745091" w:rsidRDefault="2C745091" w14:paraId="6570F518" w14:textId="0CE68AD9">
    <w:pPr>
      <w:pStyle w:val="Normal"/>
      <w:rPr>
        <w:rFonts w:ascii="Avenir Book" w:hAnsi="Avenir Book" w:eastAsia="Avenir Book" w:cs="Avenir Book"/>
        <w:b w:val="0"/>
        <w:bCs w:val="0"/>
        <w:i w:val="0"/>
        <w:iCs w:val="0"/>
        <w:caps w:val="0"/>
        <w:smallCaps w:val="0"/>
        <w:noProof w:val="0"/>
        <w:color w:val="000000" w:themeColor="text1" w:themeTint="FF" w:themeShade="FF"/>
        <w:sz w:val="25"/>
        <w:szCs w:val="25"/>
        <w:lang w:val="en-US"/>
      </w:rPr>
    </w:pPr>
    <w:r w:rsidRPr="2C745091" w:rsidR="2C745091">
      <w:rPr>
        <w:rFonts w:ascii="Avenir Book" w:hAnsi="Avenir Book"/>
      </w:rPr>
      <w:t xml:space="preserve">Dr. </w:t>
    </w:r>
    <w:r w:rsidRPr="2C745091" w:rsidR="2C745091">
      <w:rPr>
        <w:rFonts w:ascii="Avenir Book" w:hAnsi="Avenir Book" w:eastAsia="Avenir Book" w:cs="Avenir Book"/>
        <w:b w:val="0"/>
        <w:bCs w:val="0"/>
        <w:i w:val="0"/>
        <w:iCs w:val="0"/>
        <w:caps w:val="0"/>
        <w:smallCaps w:val="0"/>
        <w:noProof w:val="0"/>
        <w:color w:val="000000" w:themeColor="text1" w:themeTint="FF" w:themeShade="FF"/>
        <w:sz w:val="25"/>
        <w:szCs w:val="25"/>
        <w:lang w:val="en-US"/>
      </w:rPr>
      <w:t xml:space="preserve">Chuck </w:t>
    </w:r>
    <w:proofErr w:type="spellStart"/>
    <w:r w:rsidRPr="2C745091" w:rsidR="2C745091">
      <w:rPr>
        <w:rFonts w:ascii="Avenir Book" w:hAnsi="Avenir Book" w:eastAsia="Avenir Book" w:cs="Avenir Book"/>
        <w:b w:val="0"/>
        <w:bCs w:val="0"/>
        <w:i w:val="0"/>
        <w:iCs w:val="0"/>
        <w:caps w:val="0"/>
        <w:smallCaps w:val="0"/>
        <w:noProof w:val="0"/>
        <w:color w:val="000000" w:themeColor="text1" w:themeTint="FF" w:themeShade="FF"/>
        <w:sz w:val="25"/>
        <w:szCs w:val="25"/>
        <w:lang w:val="en-US"/>
      </w:rPr>
      <w:t>Kalnbach</w:t>
    </w:r>
    <w:proofErr w:type="spellEnd"/>
    <w:r w:rsidRPr="2C745091" w:rsidR="2C745091">
      <w:rPr>
        <w:rFonts w:ascii="Avenir Book" w:hAnsi="Avenir Book" w:eastAsia="Avenir Book" w:cs="Avenir Book"/>
        <w:b w:val="0"/>
        <w:bCs w:val="0"/>
        <w:i w:val="0"/>
        <w:iCs w:val="0"/>
        <w:caps w:val="0"/>
        <w:smallCaps w:val="0"/>
        <w:noProof w:val="0"/>
        <w:color w:val="000000" w:themeColor="text1" w:themeTint="FF" w:themeShade="FF"/>
        <w:sz w:val="25"/>
        <w:szCs w:val="25"/>
        <w:lang w:val="en-US"/>
      </w:rPr>
      <w:t>, Lundquist College of Business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44131"/>
    <w:multiLevelType w:val="hybridMultilevel"/>
    <w:tmpl w:val="044A0AFC"/>
    <w:lvl w:ilvl="0" w:tplc="5A0AC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90983"/>
    <w:multiLevelType w:val="hybridMultilevel"/>
    <w:tmpl w:val="366AE7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C8F3BFB"/>
    <w:multiLevelType w:val="hybridMultilevel"/>
    <w:tmpl w:val="7FEE4D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0C"/>
    <w:rsid w:val="0000218A"/>
    <w:rsid w:val="000903F1"/>
    <w:rsid w:val="00205B12"/>
    <w:rsid w:val="0020770C"/>
    <w:rsid w:val="00320325"/>
    <w:rsid w:val="00383AA9"/>
    <w:rsid w:val="003B074B"/>
    <w:rsid w:val="00434D05"/>
    <w:rsid w:val="004E750E"/>
    <w:rsid w:val="005663ED"/>
    <w:rsid w:val="006373C1"/>
    <w:rsid w:val="00684BE2"/>
    <w:rsid w:val="006A6EBE"/>
    <w:rsid w:val="007E375A"/>
    <w:rsid w:val="00815E99"/>
    <w:rsid w:val="0082739C"/>
    <w:rsid w:val="00BC357A"/>
    <w:rsid w:val="00C732A7"/>
    <w:rsid w:val="00CB31FC"/>
    <w:rsid w:val="00D7719C"/>
    <w:rsid w:val="00F340C2"/>
    <w:rsid w:val="00F61AFF"/>
    <w:rsid w:val="00FE16C6"/>
    <w:rsid w:val="2289A64C"/>
    <w:rsid w:val="2AD88030"/>
    <w:rsid w:val="2C74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9650B2"/>
  <w15:chartTrackingRefBased/>
  <w15:docId w15:val="{C28D311F-F818-FB4B-866A-5CE9C544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0770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732A7"/>
    <w:pPr>
      <w:ind w:left="720"/>
      <w:contextualSpacing/>
    </w:pPr>
  </w:style>
  <w:style w:type="paragraph" w:styleId="Header">
    <w:name w:val="header"/>
    <w:basedOn w:val="Normal"/>
    <w:link w:val="HeaderChar"/>
    <w:uiPriority w:val="99"/>
    <w:unhideWhenUsed/>
    <w:rsid w:val="003B074B"/>
    <w:pPr>
      <w:tabs>
        <w:tab w:val="center" w:pos="4680"/>
        <w:tab w:val="right" w:pos="9360"/>
      </w:tabs>
    </w:pPr>
  </w:style>
  <w:style w:type="character" w:styleId="HeaderChar" w:customStyle="1">
    <w:name w:val="Header Char"/>
    <w:basedOn w:val="DefaultParagraphFont"/>
    <w:link w:val="Header"/>
    <w:uiPriority w:val="99"/>
    <w:rsid w:val="003B074B"/>
  </w:style>
  <w:style w:type="paragraph" w:styleId="Footer">
    <w:name w:val="footer"/>
    <w:basedOn w:val="Normal"/>
    <w:link w:val="FooterChar"/>
    <w:uiPriority w:val="99"/>
    <w:unhideWhenUsed/>
    <w:rsid w:val="003B074B"/>
    <w:pPr>
      <w:tabs>
        <w:tab w:val="center" w:pos="4680"/>
        <w:tab w:val="right" w:pos="9360"/>
      </w:tabs>
    </w:pPr>
  </w:style>
  <w:style w:type="character" w:styleId="FooterChar" w:customStyle="1">
    <w:name w:val="Footer Char"/>
    <w:basedOn w:val="DefaultParagraphFont"/>
    <w:link w:val="Footer"/>
    <w:uiPriority w:val="99"/>
    <w:rsid w:val="003B074B"/>
  </w:style>
  <w:style w:type="character" w:styleId="Hyperlink">
    <w:name w:val="Hyperlink"/>
    <w:basedOn w:val="DefaultParagraphFont"/>
    <w:uiPriority w:val="99"/>
    <w:unhideWhenUsed/>
    <w:rsid w:val="00684BE2"/>
    <w:rPr>
      <w:color w:val="0563C1" w:themeColor="hyperlink"/>
      <w:u w:val="single"/>
    </w:rPr>
  </w:style>
  <w:style w:type="character" w:styleId="UnresolvedMention">
    <w:name w:val="Unresolved Mention"/>
    <w:basedOn w:val="DefaultParagraphFont"/>
    <w:uiPriority w:val="99"/>
    <w:rsid w:val="00684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footer" Target="/word/footer.xml" Id="Ra38dc5e4c0d243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CBF293B5D49E4695A4FE2FCBFFACDE" ma:contentTypeVersion="6" ma:contentTypeDescription="Create a new document." ma:contentTypeScope="" ma:versionID="57ebe2b11fd1d86146955c2279598006">
  <xsd:schema xmlns:xsd="http://www.w3.org/2001/XMLSchema" xmlns:xs="http://www.w3.org/2001/XMLSchema" xmlns:p="http://schemas.microsoft.com/office/2006/metadata/properties" xmlns:ns2="f2bbf404-abf7-4ea0-b357-5d53ade804e3" xmlns:ns3="816df377-c406-4522-b7b4-98451527cca6" targetNamespace="http://schemas.microsoft.com/office/2006/metadata/properties" ma:root="true" ma:fieldsID="fd26b61ac0d6037f7befa9cb5fb4ab42" ns2:_="" ns3:_="">
    <xsd:import namespace="f2bbf404-abf7-4ea0-b357-5d53ade804e3"/>
    <xsd:import namespace="816df377-c406-4522-b7b4-98451527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bf404-abf7-4ea0-b357-5d53ade80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6df377-c406-4522-b7b4-98451527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95DFCF-E36C-4CA8-BDDC-E31A4B21F393}"/>
</file>

<file path=customXml/itemProps2.xml><?xml version="1.0" encoding="utf-8"?>
<ds:datastoreItem xmlns:ds="http://schemas.openxmlformats.org/officeDocument/2006/customXml" ds:itemID="{50AB9542-C82A-4C34-A458-9C783FF69634}"/>
</file>

<file path=customXml/itemProps3.xml><?xml version="1.0" encoding="utf-8"?>
<ds:datastoreItem xmlns:ds="http://schemas.openxmlformats.org/officeDocument/2006/customXml" ds:itemID="{2299B11E-F926-4FA7-8223-F70DD55991A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Chuck Kalnbach</dc:creator>
  <keywords/>
  <dc:description/>
  <lastModifiedBy>Laurel Bastian</lastModifiedBy>
  <revision>3</revision>
  <dcterms:created xsi:type="dcterms:W3CDTF">2021-02-12T23:55:00.0000000Z</dcterms:created>
  <dcterms:modified xsi:type="dcterms:W3CDTF">2021-05-21T21:26:52.6029676Z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0x010100D1CBF293B5D49E4695A4FE2FCBFFACDE</vt:lpwstr>
  </property>
</Properties>
</file>