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BD" w:rsidRPr="00DA3F73" w:rsidRDefault="000F7CE8" w:rsidP="00E17ABD">
      <w:pPr>
        <w:widowControl w:val="0"/>
        <w:autoSpaceDE w:val="0"/>
        <w:autoSpaceDN w:val="0"/>
        <w:adjustRightInd w:val="0"/>
        <w:jc w:val="center"/>
        <w:rPr>
          <w:rFonts w:asciiTheme="majorHAnsi" w:hAnsiTheme="majorHAnsi" w:cs="Palatino Linotype"/>
          <w:color w:val="000000"/>
          <w:sz w:val="36"/>
          <w:szCs w:val="36"/>
        </w:rPr>
      </w:pPr>
      <w:r w:rsidRPr="00DA3F73">
        <w:rPr>
          <w:rFonts w:asciiTheme="majorHAnsi" w:hAnsiTheme="majorHAnsi" w:cs="Palatino Linotype"/>
          <w:color w:val="000000"/>
          <w:sz w:val="36"/>
          <w:szCs w:val="36"/>
        </w:rPr>
        <w:t>HPHY</w:t>
      </w:r>
      <w:r w:rsidR="00CF7843">
        <w:rPr>
          <w:rFonts w:asciiTheme="majorHAnsi" w:hAnsiTheme="majorHAnsi" w:cs="Palatino Linotype"/>
          <w:color w:val="000000"/>
          <w:sz w:val="36"/>
          <w:szCs w:val="36"/>
        </w:rPr>
        <w:t xml:space="preserve"> Peer Review</w:t>
      </w:r>
      <w:r w:rsidR="00E17ABD" w:rsidRPr="00DA3F73">
        <w:rPr>
          <w:rFonts w:asciiTheme="majorHAnsi" w:hAnsiTheme="majorHAnsi" w:cs="Palatino Linotype"/>
          <w:color w:val="000000"/>
          <w:sz w:val="36"/>
          <w:szCs w:val="36"/>
        </w:rPr>
        <w:t xml:space="preserve"> of Teaching </w:t>
      </w:r>
      <w:r w:rsidR="00F83A6D">
        <w:rPr>
          <w:rFonts w:asciiTheme="majorHAnsi" w:hAnsiTheme="majorHAnsi" w:cs="Palatino Linotype"/>
          <w:color w:val="000000"/>
          <w:sz w:val="36"/>
          <w:szCs w:val="36"/>
        </w:rPr>
        <w:t>Policy</w:t>
      </w:r>
    </w:p>
    <w:p w:rsidR="00E17ABD" w:rsidRPr="00DA3F73" w:rsidRDefault="00897674" w:rsidP="00E17ABD">
      <w:pPr>
        <w:widowControl w:val="0"/>
        <w:autoSpaceDE w:val="0"/>
        <w:autoSpaceDN w:val="0"/>
        <w:adjustRightInd w:val="0"/>
        <w:jc w:val="center"/>
        <w:rPr>
          <w:rFonts w:asciiTheme="majorHAnsi" w:hAnsiTheme="majorHAnsi" w:cs="Palatino Linotype"/>
          <w:color w:val="000000"/>
        </w:rPr>
      </w:pPr>
      <w:r>
        <w:rPr>
          <w:rFonts w:asciiTheme="majorHAnsi" w:hAnsiTheme="majorHAnsi" w:cs="Palatino Linotype"/>
          <w:color w:val="000000"/>
        </w:rPr>
        <w:t xml:space="preserve">Updated June </w:t>
      </w:r>
      <w:r w:rsidR="00CF6852">
        <w:rPr>
          <w:rFonts w:asciiTheme="majorHAnsi" w:hAnsiTheme="majorHAnsi" w:cs="Palatino Linotype"/>
          <w:color w:val="000000"/>
        </w:rPr>
        <w:t>2016</w:t>
      </w:r>
    </w:p>
    <w:p w:rsidR="00E17ABD" w:rsidRPr="00DA3F73" w:rsidRDefault="00E17ABD" w:rsidP="00E17ABD">
      <w:pPr>
        <w:widowControl w:val="0"/>
        <w:autoSpaceDE w:val="0"/>
        <w:autoSpaceDN w:val="0"/>
        <w:adjustRightInd w:val="0"/>
        <w:spacing w:after="120"/>
        <w:rPr>
          <w:rFonts w:asciiTheme="majorHAnsi" w:hAnsiTheme="majorHAnsi" w:cs="Palatino Linotype"/>
          <w:color w:val="000000"/>
          <w:sz w:val="32"/>
          <w:szCs w:val="32"/>
        </w:rPr>
      </w:pPr>
      <w:r w:rsidRPr="00DA3F73">
        <w:rPr>
          <w:rFonts w:asciiTheme="majorHAnsi" w:hAnsiTheme="majorHAnsi" w:cs="Palatino Linotype"/>
          <w:color w:val="000000"/>
          <w:sz w:val="32"/>
          <w:szCs w:val="32"/>
        </w:rPr>
        <w:t xml:space="preserve">PURPOSE: </w:t>
      </w:r>
    </w:p>
    <w:p w:rsidR="00E17ABD" w:rsidRPr="00DA3F73" w:rsidRDefault="00E17ABD" w:rsidP="00E17ABD">
      <w:pPr>
        <w:widowControl w:val="0"/>
        <w:autoSpaceDE w:val="0"/>
        <w:autoSpaceDN w:val="0"/>
        <w:adjustRightInd w:val="0"/>
        <w:spacing w:after="120"/>
        <w:rPr>
          <w:rFonts w:asciiTheme="majorHAnsi" w:hAnsiTheme="majorHAnsi" w:cs="Palatino Linotype"/>
          <w:color w:val="000000"/>
        </w:rPr>
      </w:pPr>
      <w:r w:rsidRPr="00DA3F73">
        <w:rPr>
          <w:rFonts w:asciiTheme="majorHAnsi" w:hAnsiTheme="majorHAnsi" w:cs="Palatino Linotype"/>
          <w:color w:val="000000"/>
        </w:rPr>
        <w:t xml:space="preserve">The process of peer </w:t>
      </w:r>
      <w:r w:rsidR="00CF7843">
        <w:rPr>
          <w:rFonts w:asciiTheme="majorHAnsi" w:hAnsiTheme="majorHAnsi" w:cs="Palatino Linotype"/>
          <w:color w:val="000000"/>
        </w:rPr>
        <w:t>review</w:t>
      </w:r>
      <w:r w:rsidRPr="00DA3F73">
        <w:rPr>
          <w:rFonts w:asciiTheme="majorHAnsi" w:hAnsiTheme="majorHAnsi" w:cs="Palatino Linotype"/>
          <w:color w:val="000000"/>
        </w:rPr>
        <w:t xml:space="preserve"> intends to do the following: </w:t>
      </w:r>
    </w:p>
    <w:p w:rsidR="00E17ABD" w:rsidRPr="00DA3F73" w:rsidRDefault="00E17ABD" w:rsidP="00E17ABD">
      <w:pPr>
        <w:widowControl w:val="0"/>
        <w:autoSpaceDE w:val="0"/>
        <w:autoSpaceDN w:val="0"/>
        <w:adjustRightInd w:val="0"/>
        <w:spacing w:after="120"/>
        <w:rPr>
          <w:rFonts w:asciiTheme="majorHAnsi" w:hAnsiTheme="majorHAnsi" w:cs="Palatino Linotype"/>
          <w:color w:val="000000"/>
        </w:rPr>
      </w:pPr>
      <w:r w:rsidRPr="00DA3F73">
        <w:rPr>
          <w:rFonts w:asciiTheme="majorHAnsi" w:hAnsiTheme="majorHAnsi" w:cs="Palatino Linotype"/>
          <w:color w:val="000000"/>
        </w:rPr>
        <w:t xml:space="preserve">1. Provide an opportunity for each faculty member to engage in an open and useful dialog about teaching </w:t>
      </w:r>
      <w:r w:rsidR="00F816E0" w:rsidRPr="00DA3F73">
        <w:rPr>
          <w:rFonts w:asciiTheme="majorHAnsi" w:hAnsiTheme="majorHAnsi" w:cs="Palatino Linotype"/>
          <w:color w:val="000000"/>
        </w:rPr>
        <w:t xml:space="preserve">with their peers </w:t>
      </w:r>
      <w:r w:rsidRPr="00DA3F73">
        <w:rPr>
          <w:rFonts w:asciiTheme="majorHAnsi" w:hAnsiTheme="majorHAnsi" w:cs="Palatino Linotype"/>
          <w:color w:val="000000"/>
        </w:rPr>
        <w:t>that would continually improve their teaching ability</w:t>
      </w:r>
      <w:r w:rsidR="00880EAE">
        <w:rPr>
          <w:rFonts w:asciiTheme="majorHAnsi" w:hAnsiTheme="majorHAnsi" w:cs="Palatino Linotype"/>
          <w:color w:val="000000"/>
        </w:rPr>
        <w:t>, and</w:t>
      </w:r>
      <w:r w:rsidR="00FE21C3">
        <w:rPr>
          <w:rFonts w:asciiTheme="majorHAnsi" w:hAnsiTheme="majorHAnsi" w:cs="Palatino Linotype"/>
          <w:color w:val="000000"/>
        </w:rPr>
        <w:t xml:space="preserve"> encourage the use of evidence-</w:t>
      </w:r>
      <w:r w:rsidR="00880EAE">
        <w:rPr>
          <w:rFonts w:asciiTheme="majorHAnsi" w:hAnsiTheme="majorHAnsi" w:cs="Palatino Linotype"/>
          <w:color w:val="000000"/>
        </w:rPr>
        <w:t>based teaching methods</w:t>
      </w:r>
      <w:r w:rsidRPr="00DA3F73">
        <w:rPr>
          <w:rFonts w:asciiTheme="majorHAnsi" w:hAnsiTheme="majorHAnsi" w:cs="Palatino Linotype"/>
          <w:color w:val="000000"/>
        </w:rPr>
        <w:t xml:space="preserve">. </w:t>
      </w:r>
    </w:p>
    <w:p w:rsidR="00F816E0" w:rsidRPr="00DA3F73" w:rsidRDefault="00E17ABD" w:rsidP="00E17ABD">
      <w:pPr>
        <w:widowControl w:val="0"/>
        <w:autoSpaceDE w:val="0"/>
        <w:autoSpaceDN w:val="0"/>
        <w:adjustRightInd w:val="0"/>
        <w:spacing w:after="120"/>
        <w:rPr>
          <w:rFonts w:asciiTheme="majorHAnsi" w:hAnsiTheme="majorHAnsi" w:cs="Palatino Linotype"/>
          <w:color w:val="000000"/>
        </w:rPr>
      </w:pPr>
      <w:r w:rsidRPr="00DA3F73">
        <w:rPr>
          <w:rFonts w:asciiTheme="majorHAnsi" w:hAnsiTheme="majorHAnsi" w:cs="Palatino Linotype"/>
          <w:color w:val="000000"/>
        </w:rPr>
        <w:t xml:space="preserve">2. Provide a system to ensure each faculty member has </w:t>
      </w:r>
      <w:r w:rsidR="00E7340E" w:rsidRPr="00DA3F73">
        <w:rPr>
          <w:rFonts w:asciiTheme="majorHAnsi" w:hAnsiTheme="majorHAnsi" w:cs="Palatino Linotype"/>
          <w:color w:val="000000"/>
        </w:rPr>
        <w:t>the appropriate number of</w:t>
      </w:r>
      <w:r w:rsidRPr="00DA3F73">
        <w:rPr>
          <w:rFonts w:asciiTheme="majorHAnsi" w:hAnsiTheme="majorHAnsi" w:cs="Palatino Linotype"/>
          <w:color w:val="000000"/>
        </w:rPr>
        <w:t xml:space="preserve"> documented peer </w:t>
      </w:r>
      <w:r w:rsidR="00CF7843">
        <w:rPr>
          <w:rFonts w:asciiTheme="majorHAnsi" w:hAnsiTheme="majorHAnsi" w:cs="Palatino Linotype"/>
          <w:color w:val="000000"/>
        </w:rPr>
        <w:t>reviews</w:t>
      </w:r>
      <w:r w:rsidRPr="00DA3F73">
        <w:rPr>
          <w:rFonts w:asciiTheme="majorHAnsi" w:hAnsiTheme="majorHAnsi" w:cs="Palatino Linotype"/>
          <w:color w:val="000000"/>
        </w:rPr>
        <w:t xml:space="preserve"> of their teaching to be archived and used for the purpose of tenure and/or promotion</w:t>
      </w:r>
      <w:r w:rsidR="00880EAE">
        <w:rPr>
          <w:rFonts w:asciiTheme="majorHAnsi" w:hAnsiTheme="majorHAnsi" w:cs="Palatino Linotype"/>
          <w:color w:val="000000"/>
        </w:rPr>
        <w:t xml:space="preserve"> and contract renewal</w:t>
      </w:r>
      <w:r w:rsidR="00E7340E" w:rsidRPr="00DA3F73">
        <w:rPr>
          <w:rFonts w:asciiTheme="majorHAnsi" w:hAnsiTheme="majorHAnsi" w:cs="Palatino Linotype"/>
          <w:color w:val="000000"/>
        </w:rPr>
        <w:t xml:space="preserve">. </w:t>
      </w:r>
    </w:p>
    <w:p w:rsidR="00F816E0" w:rsidRPr="00DA3F73" w:rsidRDefault="00F816E0" w:rsidP="00E17ABD">
      <w:pPr>
        <w:widowControl w:val="0"/>
        <w:autoSpaceDE w:val="0"/>
        <w:autoSpaceDN w:val="0"/>
        <w:adjustRightInd w:val="0"/>
        <w:spacing w:after="120"/>
        <w:rPr>
          <w:rFonts w:asciiTheme="majorHAnsi" w:hAnsiTheme="majorHAnsi" w:cs="Palatino Linotype"/>
          <w:color w:val="000000"/>
        </w:rPr>
      </w:pPr>
    </w:p>
    <w:p w:rsidR="00F816E0" w:rsidRPr="00DA3F73" w:rsidRDefault="00F816E0" w:rsidP="00E17ABD">
      <w:pPr>
        <w:widowControl w:val="0"/>
        <w:autoSpaceDE w:val="0"/>
        <w:autoSpaceDN w:val="0"/>
        <w:adjustRightInd w:val="0"/>
        <w:spacing w:after="120"/>
        <w:rPr>
          <w:rFonts w:asciiTheme="majorHAnsi" w:hAnsiTheme="majorHAnsi" w:cs="Palatino Linotype"/>
          <w:color w:val="000000"/>
          <w:sz w:val="32"/>
          <w:szCs w:val="32"/>
        </w:rPr>
      </w:pPr>
      <w:r w:rsidRPr="00DA3F73">
        <w:rPr>
          <w:rFonts w:asciiTheme="majorHAnsi" w:hAnsiTheme="majorHAnsi" w:cs="Palatino Linotype"/>
          <w:color w:val="000000"/>
          <w:sz w:val="32"/>
          <w:szCs w:val="32"/>
        </w:rPr>
        <w:t xml:space="preserve">FREQUENCY: </w:t>
      </w:r>
    </w:p>
    <w:p w:rsidR="00E7340E" w:rsidRPr="00FE21C3" w:rsidRDefault="00E7340E" w:rsidP="00E17ABD">
      <w:pPr>
        <w:widowControl w:val="0"/>
        <w:autoSpaceDE w:val="0"/>
        <w:autoSpaceDN w:val="0"/>
        <w:adjustRightInd w:val="0"/>
        <w:spacing w:after="120"/>
        <w:rPr>
          <w:rFonts w:asciiTheme="majorHAnsi" w:hAnsiTheme="majorHAnsi" w:cs="Palatino Linotype"/>
          <w:b/>
          <w:color w:val="000000"/>
        </w:rPr>
      </w:pPr>
      <w:r w:rsidRPr="00FE21C3">
        <w:rPr>
          <w:rFonts w:asciiTheme="majorHAnsi" w:hAnsiTheme="majorHAnsi" w:cs="Palatino Linotype"/>
          <w:b/>
          <w:color w:val="000000"/>
        </w:rPr>
        <w:t>The frequency outlined by Academic Affairs</w:t>
      </w:r>
      <w:r w:rsidR="00F816E0" w:rsidRPr="00FE21C3">
        <w:rPr>
          <w:rFonts w:asciiTheme="majorHAnsi" w:hAnsiTheme="majorHAnsi" w:cs="Palatino Linotype"/>
          <w:b/>
          <w:color w:val="000000"/>
        </w:rPr>
        <w:t xml:space="preserve"> is the following:</w:t>
      </w:r>
    </w:p>
    <w:p w:rsidR="00F816E0" w:rsidRPr="00DA3F73" w:rsidRDefault="00880EAE" w:rsidP="00E17ABD">
      <w:pPr>
        <w:widowControl w:val="0"/>
        <w:autoSpaceDE w:val="0"/>
        <w:autoSpaceDN w:val="0"/>
        <w:adjustRightInd w:val="0"/>
        <w:spacing w:after="120"/>
        <w:rPr>
          <w:rFonts w:asciiTheme="majorHAnsi" w:hAnsiTheme="majorHAnsi" w:cs="Palatino Linotype"/>
          <w:color w:val="000000"/>
        </w:rPr>
      </w:pPr>
      <w:r w:rsidRPr="00FE21C3">
        <w:rPr>
          <w:rFonts w:asciiTheme="majorHAnsi" w:hAnsiTheme="majorHAnsi" w:cs="Palatino Linotype"/>
          <w:i/>
          <w:color w:val="000000"/>
        </w:rPr>
        <w:t>Adjunct F</w:t>
      </w:r>
      <w:r w:rsidR="00F816E0" w:rsidRPr="00FE21C3">
        <w:rPr>
          <w:rFonts w:asciiTheme="majorHAnsi" w:hAnsiTheme="majorHAnsi" w:cs="Palatino Linotype"/>
          <w:i/>
          <w:color w:val="000000"/>
        </w:rPr>
        <w:t>aculty:</w:t>
      </w:r>
      <w:r w:rsidR="00F816E0" w:rsidRPr="00DA3F73">
        <w:rPr>
          <w:rFonts w:asciiTheme="majorHAnsi" w:hAnsiTheme="majorHAnsi" w:cs="Palatino Linotype"/>
          <w:color w:val="000000"/>
        </w:rPr>
        <w:t xml:space="preserve"> one </w:t>
      </w:r>
      <w:r w:rsidR="00261F77">
        <w:rPr>
          <w:rFonts w:asciiTheme="majorHAnsi" w:hAnsiTheme="majorHAnsi" w:cs="Palatino Linotype"/>
          <w:color w:val="000000"/>
        </w:rPr>
        <w:t>peer review</w:t>
      </w:r>
      <w:r w:rsidR="00F816E0" w:rsidRPr="00DA3F73">
        <w:rPr>
          <w:rFonts w:asciiTheme="majorHAnsi" w:hAnsiTheme="majorHAnsi" w:cs="Palatino Linotype"/>
          <w:color w:val="000000"/>
        </w:rPr>
        <w:t xml:space="preserve"> every year. </w:t>
      </w:r>
    </w:p>
    <w:p w:rsidR="00F816E0" w:rsidRPr="00DA3F73" w:rsidRDefault="00F816E0" w:rsidP="00E17ABD">
      <w:pPr>
        <w:widowControl w:val="0"/>
        <w:autoSpaceDE w:val="0"/>
        <w:autoSpaceDN w:val="0"/>
        <w:adjustRightInd w:val="0"/>
        <w:spacing w:after="120"/>
        <w:rPr>
          <w:rFonts w:asciiTheme="majorHAnsi" w:hAnsiTheme="majorHAnsi" w:cs="Palatino Linotype"/>
          <w:color w:val="000000"/>
        </w:rPr>
      </w:pPr>
      <w:r w:rsidRPr="00FE21C3">
        <w:rPr>
          <w:rFonts w:asciiTheme="majorHAnsi" w:hAnsiTheme="majorHAnsi" w:cs="Palatino Linotype"/>
          <w:i/>
          <w:color w:val="000000"/>
        </w:rPr>
        <w:t>Career Instructor/Lecturer</w:t>
      </w:r>
      <w:r w:rsidRPr="00DA3F73">
        <w:rPr>
          <w:rFonts w:asciiTheme="majorHAnsi" w:hAnsiTheme="majorHAnsi" w:cs="Palatino Linotype"/>
          <w:color w:val="000000"/>
        </w:rPr>
        <w:t xml:space="preserve">: one </w:t>
      </w:r>
      <w:r w:rsidR="00261F77">
        <w:rPr>
          <w:rFonts w:asciiTheme="majorHAnsi" w:hAnsiTheme="majorHAnsi" w:cs="Palatino Linotype"/>
          <w:color w:val="000000"/>
        </w:rPr>
        <w:t>peer review</w:t>
      </w:r>
      <w:r w:rsidRPr="00DA3F73">
        <w:rPr>
          <w:rFonts w:asciiTheme="majorHAnsi" w:hAnsiTheme="majorHAnsi" w:cs="Palatino Linotype"/>
          <w:color w:val="000000"/>
        </w:rPr>
        <w:t xml:space="preserve"> every year.</w:t>
      </w:r>
    </w:p>
    <w:p w:rsidR="00F816E0" w:rsidRPr="00DA3F73" w:rsidRDefault="00F816E0" w:rsidP="00E17ABD">
      <w:pPr>
        <w:widowControl w:val="0"/>
        <w:autoSpaceDE w:val="0"/>
        <w:autoSpaceDN w:val="0"/>
        <w:adjustRightInd w:val="0"/>
        <w:spacing w:after="120"/>
        <w:rPr>
          <w:rFonts w:asciiTheme="majorHAnsi" w:hAnsiTheme="majorHAnsi" w:cs="Palatino Linotype"/>
          <w:color w:val="000000"/>
        </w:rPr>
      </w:pPr>
      <w:r w:rsidRPr="00FE21C3">
        <w:rPr>
          <w:rFonts w:asciiTheme="majorHAnsi" w:hAnsiTheme="majorHAnsi" w:cs="Palatino Linotype"/>
          <w:i/>
          <w:color w:val="000000"/>
        </w:rPr>
        <w:t>Assistant Professor</w:t>
      </w:r>
      <w:r w:rsidRPr="00DA3F73">
        <w:rPr>
          <w:rFonts w:asciiTheme="majorHAnsi" w:hAnsiTheme="majorHAnsi" w:cs="Palatino Linotype"/>
          <w:color w:val="000000"/>
        </w:rPr>
        <w:t xml:space="preserve">: one </w:t>
      </w:r>
      <w:r w:rsidR="00261F77">
        <w:rPr>
          <w:rFonts w:asciiTheme="majorHAnsi" w:hAnsiTheme="majorHAnsi" w:cs="Palatino Linotype"/>
          <w:color w:val="000000"/>
        </w:rPr>
        <w:t>peer review</w:t>
      </w:r>
      <w:r w:rsidRPr="00DA3F73">
        <w:rPr>
          <w:rFonts w:asciiTheme="majorHAnsi" w:hAnsiTheme="majorHAnsi" w:cs="Palatino Linotype"/>
          <w:color w:val="000000"/>
        </w:rPr>
        <w:t xml:space="preserve"> in each of the three years proceed</w:t>
      </w:r>
      <w:r w:rsidR="008338BD">
        <w:rPr>
          <w:rFonts w:asciiTheme="majorHAnsi" w:hAnsiTheme="majorHAnsi" w:cs="Palatino Linotype"/>
          <w:color w:val="000000"/>
        </w:rPr>
        <w:t xml:space="preserve">ing tenure and promotion review; one </w:t>
      </w:r>
      <w:r w:rsidR="00261F77">
        <w:rPr>
          <w:rFonts w:asciiTheme="majorHAnsi" w:hAnsiTheme="majorHAnsi" w:cs="Palatino Linotype"/>
          <w:color w:val="000000"/>
        </w:rPr>
        <w:t>peer review</w:t>
      </w:r>
      <w:r w:rsidR="008338BD">
        <w:rPr>
          <w:rFonts w:asciiTheme="majorHAnsi" w:hAnsiTheme="majorHAnsi" w:cs="Palatino Linotype"/>
          <w:color w:val="000000"/>
        </w:rPr>
        <w:t xml:space="preserve"> must have occurred before the 3-year review. </w:t>
      </w:r>
    </w:p>
    <w:p w:rsidR="00F816E0" w:rsidRPr="00DA3F73" w:rsidRDefault="00F816E0" w:rsidP="00E17ABD">
      <w:pPr>
        <w:widowControl w:val="0"/>
        <w:autoSpaceDE w:val="0"/>
        <w:autoSpaceDN w:val="0"/>
        <w:adjustRightInd w:val="0"/>
        <w:spacing w:after="120"/>
        <w:rPr>
          <w:rFonts w:asciiTheme="majorHAnsi" w:hAnsiTheme="majorHAnsi" w:cs="Palatino Linotype"/>
          <w:color w:val="000000"/>
        </w:rPr>
      </w:pPr>
      <w:r w:rsidRPr="00FE21C3">
        <w:rPr>
          <w:rFonts w:asciiTheme="majorHAnsi" w:hAnsiTheme="majorHAnsi" w:cs="Palatino Linotype"/>
          <w:i/>
          <w:color w:val="000000"/>
        </w:rPr>
        <w:t>Career Senior Instructor/Lecturer I:</w:t>
      </w:r>
      <w:r w:rsidRPr="00DA3F73">
        <w:rPr>
          <w:rFonts w:asciiTheme="majorHAnsi" w:hAnsiTheme="majorHAnsi" w:cs="Palatino Linotype"/>
          <w:color w:val="000000"/>
        </w:rPr>
        <w:t xml:space="preserve"> one </w:t>
      </w:r>
      <w:r w:rsidR="00261F77">
        <w:rPr>
          <w:rFonts w:asciiTheme="majorHAnsi" w:hAnsiTheme="majorHAnsi" w:cs="Palatino Linotype"/>
          <w:color w:val="000000"/>
        </w:rPr>
        <w:t>peer review</w:t>
      </w:r>
      <w:r w:rsidRPr="00DA3F73">
        <w:rPr>
          <w:rFonts w:asciiTheme="majorHAnsi" w:hAnsiTheme="majorHAnsi" w:cs="Palatino Linotype"/>
          <w:color w:val="000000"/>
        </w:rPr>
        <w:t xml:space="preserve"> every three years.</w:t>
      </w:r>
      <w:bookmarkStart w:id="0" w:name="_GoBack"/>
      <w:bookmarkEnd w:id="0"/>
    </w:p>
    <w:p w:rsidR="00F816E0" w:rsidRPr="00DA3F73" w:rsidRDefault="00F816E0" w:rsidP="00F816E0">
      <w:pPr>
        <w:widowControl w:val="0"/>
        <w:autoSpaceDE w:val="0"/>
        <w:autoSpaceDN w:val="0"/>
        <w:adjustRightInd w:val="0"/>
        <w:spacing w:after="120"/>
        <w:rPr>
          <w:rFonts w:asciiTheme="majorHAnsi" w:hAnsiTheme="majorHAnsi" w:cs="Palatino Linotype"/>
          <w:color w:val="000000"/>
        </w:rPr>
      </w:pPr>
      <w:r w:rsidRPr="00FE21C3">
        <w:rPr>
          <w:rFonts w:asciiTheme="majorHAnsi" w:hAnsiTheme="majorHAnsi" w:cs="Palatino Linotype"/>
          <w:i/>
          <w:color w:val="000000"/>
        </w:rPr>
        <w:t>Associate Professor</w:t>
      </w:r>
      <w:r w:rsidRPr="00DA3F73">
        <w:rPr>
          <w:rFonts w:asciiTheme="majorHAnsi" w:hAnsiTheme="majorHAnsi" w:cs="Palatino Linotype"/>
          <w:color w:val="000000"/>
        </w:rPr>
        <w:t xml:space="preserve">: one </w:t>
      </w:r>
      <w:r w:rsidR="00261F77">
        <w:rPr>
          <w:rFonts w:asciiTheme="majorHAnsi" w:hAnsiTheme="majorHAnsi" w:cs="Palatino Linotype"/>
          <w:color w:val="000000"/>
        </w:rPr>
        <w:t>peer review</w:t>
      </w:r>
      <w:r w:rsidRPr="00DA3F73">
        <w:rPr>
          <w:rFonts w:asciiTheme="majorHAnsi" w:hAnsiTheme="majorHAnsi" w:cs="Palatino Linotype"/>
          <w:color w:val="000000"/>
        </w:rPr>
        <w:t xml:space="preserve"> every other year.</w:t>
      </w:r>
    </w:p>
    <w:p w:rsidR="00F816E0" w:rsidRPr="00DA3F73" w:rsidRDefault="00F816E0" w:rsidP="00E17ABD">
      <w:pPr>
        <w:widowControl w:val="0"/>
        <w:autoSpaceDE w:val="0"/>
        <w:autoSpaceDN w:val="0"/>
        <w:adjustRightInd w:val="0"/>
        <w:spacing w:after="120"/>
        <w:rPr>
          <w:rFonts w:asciiTheme="majorHAnsi" w:hAnsiTheme="majorHAnsi" w:cs="Palatino Linotype"/>
          <w:color w:val="000000"/>
        </w:rPr>
      </w:pPr>
      <w:r w:rsidRPr="00FE21C3">
        <w:rPr>
          <w:rFonts w:asciiTheme="majorHAnsi" w:hAnsiTheme="majorHAnsi" w:cs="Palatino Linotype"/>
          <w:i/>
          <w:color w:val="000000"/>
        </w:rPr>
        <w:t>Career Senior Instructor/Lecturer II</w:t>
      </w:r>
      <w:r w:rsidRPr="00DA3F73">
        <w:rPr>
          <w:rFonts w:asciiTheme="majorHAnsi" w:hAnsiTheme="majorHAnsi" w:cs="Palatino Linotype"/>
          <w:color w:val="000000"/>
        </w:rPr>
        <w:t xml:space="preserve">: one </w:t>
      </w:r>
      <w:r w:rsidR="00261F77">
        <w:rPr>
          <w:rFonts w:asciiTheme="majorHAnsi" w:hAnsiTheme="majorHAnsi" w:cs="Palatino Linotype"/>
          <w:color w:val="000000"/>
        </w:rPr>
        <w:t>peer review</w:t>
      </w:r>
      <w:r w:rsidRPr="00DA3F73">
        <w:rPr>
          <w:rFonts w:asciiTheme="majorHAnsi" w:hAnsiTheme="majorHAnsi" w:cs="Palatino Linotype"/>
          <w:color w:val="000000"/>
        </w:rPr>
        <w:t xml:space="preserve"> every three years. </w:t>
      </w:r>
    </w:p>
    <w:p w:rsidR="00F816E0" w:rsidRPr="00DA3F73" w:rsidRDefault="00880EAE" w:rsidP="00E17ABD">
      <w:pPr>
        <w:widowControl w:val="0"/>
        <w:autoSpaceDE w:val="0"/>
        <w:autoSpaceDN w:val="0"/>
        <w:adjustRightInd w:val="0"/>
        <w:spacing w:after="120"/>
        <w:rPr>
          <w:rFonts w:asciiTheme="majorHAnsi" w:hAnsiTheme="majorHAnsi" w:cs="Palatino Linotype"/>
          <w:color w:val="000000"/>
        </w:rPr>
      </w:pPr>
      <w:r w:rsidRPr="00FE21C3">
        <w:rPr>
          <w:rFonts w:asciiTheme="majorHAnsi" w:hAnsiTheme="majorHAnsi" w:cs="Palatino Linotype"/>
          <w:i/>
          <w:color w:val="000000"/>
        </w:rPr>
        <w:t xml:space="preserve">Full </w:t>
      </w:r>
      <w:r w:rsidR="00F816E0" w:rsidRPr="00FE21C3">
        <w:rPr>
          <w:rFonts w:asciiTheme="majorHAnsi" w:hAnsiTheme="majorHAnsi" w:cs="Palatino Linotype"/>
          <w:i/>
          <w:color w:val="000000"/>
        </w:rPr>
        <w:t>Professor</w:t>
      </w:r>
      <w:r w:rsidR="00F816E0" w:rsidRPr="00DA3F73">
        <w:rPr>
          <w:rFonts w:asciiTheme="majorHAnsi" w:hAnsiTheme="majorHAnsi" w:cs="Palatino Linotype"/>
          <w:color w:val="000000"/>
        </w:rPr>
        <w:t xml:space="preserve">: one </w:t>
      </w:r>
      <w:r w:rsidR="00261F77">
        <w:rPr>
          <w:rFonts w:asciiTheme="majorHAnsi" w:hAnsiTheme="majorHAnsi" w:cs="Palatino Linotype"/>
          <w:color w:val="000000"/>
        </w:rPr>
        <w:t>peer review</w:t>
      </w:r>
      <w:r w:rsidR="00F816E0" w:rsidRPr="00DA3F73">
        <w:rPr>
          <w:rFonts w:asciiTheme="majorHAnsi" w:hAnsiTheme="majorHAnsi" w:cs="Palatino Linotype"/>
          <w:color w:val="000000"/>
        </w:rPr>
        <w:t xml:space="preserve"> every three years.</w:t>
      </w:r>
    </w:p>
    <w:p w:rsidR="00647D3A" w:rsidRPr="00DA3F73" w:rsidRDefault="00647D3A" w:rsidP="00E17ABD">
      <w:pPr>
        <w:widowControl w:val="0"/>
        <w:autoSpaceDE w:val="0"/>
        <w:autoSpaceDN w:val="0"/>
        <w:adjustRightInd w:val="0"/>
        <w:rPr>
          <w:rFonts w:asciiTheme="majorHAnsi" w:hAnsiTheme="majorHAnsi" w:cs="Palatino Linotype"/>
          <w:color w:val="000000"/>
        </w:rPr>
      </w:pPr>
    </w:p>
    <w:p w:rsidR="00E17ABD" w:rsidRPr="00DA3F73" w:rsidRDefault="00E17ABD" w:rsidP="00E17ABD">
      <w:pPr>
        <w:widowControl w:val="0"/>
        <w:autoSpaceDE w:val="0"/>
        <w:autoSpaceDN w:val="0"/>
        <w:adjustRightInd w:val="0"/>
        <w:rPr>
          <w:rFonts w:asciiTheme="majorHAnsi" w:hAnsiTheme="majorHAnsi" w:cs="Palatino Linotype"/>
          <w:color w:val="000000"/>
          <w:sz w:val="32"/>
          <w:szCs w:val="32"/>
        </w:rPr>
      </w:pPr>
      <w:r w:rsidRPr="00DA3F73">
        <w:rPr>
          <w:rFonts w:asciiTheme="majorHAnsi" w:hAnsiTheme="majorHAnsi" w:cs="Palatino Linotype"/>
          <w:color w:val="000000"/>
          <w:sz w:val="32"/>
          <w:szCs w:val="32"/>
        </w:rPr>
        <w:t xml:space="preserve">PROCEDURE: </w:t>
      </w:r>
    </w:p>
    <w:p w:rsidR="000F7CE8" w:rsidRPr="00DA3F73" w:rsidRDefault="000F7CE8" w:rsidP="00E17ABD">
      <w:pPr>
        <w:widowControl w:val="0"/>
        <w:autoSpaceDE w:val="0"/>
        <w:autoSpaceDN w:val="0"/>
        <w:adjustRightInd w:val="0"/>
        <w:rPr>
          <w:rFonts w:asciiTheme="majorHAnsi" w:hAnsiTheme="majorHAnsi" w:cs="Palatino Linotype"/>
          <w:color w:val="000000"/>
        </w:rPr>
      </w:pPr>
      <w:r w:rsidRPr="00DA3F73">
        <w:rPr>
          <w:rFonts w:asciiTheme="majorHAnsi" w:hAnsiTheme="majorHAnsi" w:cs="Palatino Linotype"/>
          <w:color w:val="000000"/>
        </w:rPr>
        <w:t xml:space="preserve">1. </w:t>
      </w:r>
      <w:r w:rsidR="00880EAE">
        <w:rPr>
          <w:rFonts w:asciiTheme="majorHAnsi" w:hAnsiTheme="majorHAnsi" w:cs="Palatino Linotype"/>
          <w:color w:val="000000"/>
        </w:rPr>
        <w:t xml:space="preserve">The </w:t>
      </w:r>
      <w:r w:rsidR="00CF7843">
        <w:rPr>
          <w:rFonts w:asciiTheme="majorHAnsi" w:hAnsiTheme="majorHAnsi" w:cs="Palatino Linotype"/>
          <w:color w:val="000000"/>
        </w:rPr>
        <w:t xml:space="preserve">Department’s </w:t>
      </w:r>
      <w:r w:rsidRPr="00DA3F73">
        <w:rPr>
          <w:rFonts w:asciiTheme="majorHAnsi" w:hAnsiTheme="majorHAnsi" w:cs="Palatino Linotype"/>
          <w:color w:val="000000"/>
        </w:rPr>
        <w:t xml:space="preserve">Teaching Effectiveness Committee will assign trained peer </w:t>
      </w:r>
      <w:r w:rsidR="00CF7843">
        <w:rPr>
          <w:rFonts w:asciiTheme="majorHAnsi" w:hAnsiTheme="majorHAnsi" w:cs="Palatino Linotype"/>
          <w:color w:val="000000"/>
        </w:rPr>
        <w:t xml:space="preserve">reviewers by week two of fall term. </w:t>
      </w:r>
      <w:r w:rsidRPr="00DA3F73">
        <w:rPr>
          <w:rFonts w:asciiTheme="majorHAnsi" w:hAnsiTheme="majorHAnsi" w:cs="Palatino Linotype"/>
          <w:color w:val="000000"/>
        </w:rPr>
        <w:t xml:space="preserve">The committee will track when peer </w:t>
      </w:r>
      <w:r w:rsidR="00CF7843">
        <w:rPr>
          <w:rFonts w:asciiTheme="majorHAnsi" w:hAnsiTheme="majorHAnsi" w:cs="Palatino Linotype"/>
          <w:color w:val="000000"/>
        </w:rPr>
        <w:t>reviews</w:t>
      </w:r>
      <w:r w:rsidRPr="00DA3F73">
        <w:rPr>
          <w:rFonts w:asciiTheme="majorHAnsi" w:hAnsiTheme="majorHAnsi" w:cs="Palatino Linotype"/>
          <w:color w:val="000000"/>
        </w:rPr>
        <w:t xml:space="preserve"> have occurred, and by who, to ensure </w:t>
      </w:r>
      <w:r w:rsidR="005F4925">
        <w:rPr>
          <w:rFonts w:asciiTheme="majorHAnsi" w:hAnsiTheme="majorHAnsi" w:cs="Palatino Linotype"/>
          <w:color w:val="000000"/>
        </w:rPr>
        <w:t xml:space="preserve">that the frequency of </w:t>
      </w:r>
      <w:r w:rsidR="00CF7843">
        <w:rPr>
          <w:rFonts w:asciiTheme="majorHAnsi" w:hAnsiTheme="majorHAnsi" w:cs="Palatino Linotype"/>
          <w:color w:val="000000"/>
        </w:rPr>
        <w:t>review</w:t>
      </w:r>
      <w:r w:rsidR="005F4925">
        <w:rPr>
          <w:rFonts w:asciiTheme="majorHAnsi" w:hAnsiTheme="majorHAnsi" w:cs="Palatino Linotype"/>
          <w:color w:val="000000"/>
        </w:rPr>
        <w:t xml:space="preserve"> described by academic affairs has been met.</w:t>
      </w:r>
    </w:p>
    <w:p w:rsidR="000F7CE8" w:rsidRPr="00DA3F73" w:rsidRDefault="000F7CE8" w:rsidP="00E17ABD">
      <w:pPr>
        <w:widowControl w:val="0"/>
        <w:autoSpaceDE w:val="0"/>
        <w:autoSpaceDN w:val="0"/>
        <w:adjustRightInd w:val="0"/>
        <w:rPr>
          <w:rFonts w:asciiTheme="majorHAnsi" w:hAnsiTheme="majorHAnsi" w:cs="Palatino Linotype"/>
          <w:color w:val="000000"/>
        </w:rPr>
      </w:pPr>
    </w:p>
    <w:p w:rsidR="000F7CE8" w:rsidRDefault="000F7CE8" w:rsidP="00E17ABD">
      <w:pPr>
        <w:widowControl w:val="0"/>
        <w:autoSpaceDE w:val="0"/>
        <w:autoSpaceDN w:val="0"/>
        <w:adjustRightInd w:val="0"/>
        <w:rPr>
          <w:rFonts w:asciiTheme="majorHAnsi" w:hAnsiTheme="majorHAnsi" w:cs="Palatino Linotype"/>
          <w:color w:val="000000"/>
        </w:rPr>
      </w:pPr>
      <w:r w:rsidRPr="00DA3F73">
        <w:rPr>
          <w:rFonts w:asciiTheme="majorHAnsi" w:hAnsiTheme="majorHAnsi" w:cs="Palatino Linotype"/>
          <w:color w:val="000000"/>
        </w:rPr>
        <w:t xml:space="preserve">2. </w:t>
      </w:r>
      <w:r w:rsidR="00FE21C3">
        <w:rPr>
          <w:rFonts w:asciiTheme="majorHAnsi" w:hAnsiTheme="majorHAnsi" w:cs="Palatino Linotype"/>
          <w:color w:val="000000"/>
        </w:rPr>
        <w:t xml:space="preserve">The Committee Chair will send out an email at the beginning of each term with a reminder regarding the peer </w:t>
      </w:r>
      <w:r w:rsidR="00CF7843">
        <w:rPr>
          <w:rFonts w:asciiTheme="majorHAnsi" w:hAnsiTheme="majorHAnsi" w:cs="Palatino Linotype"/>
          <w:color w:val="000000"/>
        </w:rPr>
        <w:t>review</w:t>
      </w:r>
      <w:r w:rsidR="00FE21C3">
        <w:rPr>
          <w:rFonts w:asciiTheme="majorHAnsi" w:hAnsiTheme="majorHAnsi" w:cs="Palatino Linotype"/>
          <w:color w:val="000000"/>
        </w:rPr>
        <w:t xml:space="preserve"> pairs assigned, and the necessary paperwork (COPUS template, Peer </w:t>
      </w:r>
      <w:r w:rsidR="00CF7843">
        <w:rPr>
          <w:rFonts w:asciiTheme="majorHAnsi" w:hAnsiTheme="majorHAnsi" w:cs="Palatino Linotype"/>
          <w:color w:val="000000"/>
        </w:rPr>
        <w:t>Review</w:t>
      </w:r>
      <w:r w:rsidR="00FE21C3">
        <w:rPr>
          <w:rFonts w:asciiTheme="majorHAnsi" w:hAnsiTheme="majorHAnsi" w:cs="Palatino Linotype"/>
          <w:color w:val="000000"/>
        </w:rPr>
        <w:t xml:space="preserve"> Policy, Peer </w:t>
      </w:r>
      <w:r w:rsidR="00CF7843">
        <w:rPr>
          <w:rFonts w:asciiTheme="majorHAnsi" w:hAnsiTheme="majorHAnsi" w:cs="Palatino Linotype"/>
          <w:color w:val="000000"/>
        </w:rPr>
        <w:t>Review Template, Teaching Practices Inventory</w:t>
      </w:r>
      <w:r w:rsidR="00FE21C3">
        <w:rPr>
          <w:rFonts w:asciiTheme="majorHAnsi" w:hAnsiTheme="majorHAnsi" w:cs="Palatino Linotype"/>
          <w:color w:val="000000"/>
        </w:rPr>
        <w:t xml:space="preserve"> link</w:t>
      </w:r>
      <w:r w:rsidR="001C4722">
        <w:rPr>
          <w:rFonts w:asciiTheme="majorHAnsi" w:hAnsiTheme="majorHAnsi" w:cs="Palatino Linotype"/>
          <w:color w:val="000000"/>
        </w:rPr>
        <w:t>),</w:t>
      </w:r>
      <w:r w:rsidR="001C4722" w:rsidRPr="001C4722">
        <w:rPr>
          <w:rFonts w:asciiTheme="majorHAnsi" w:hAnsiTheme="majorHAnsi" w:cs="Palatino Linotype"/>
          <w:color w:val="000000"/>
        </w:rPr>
        <w:t xml:space="preserve"> </w:t>
      </w:r>
      <w:r w:rsidR="001C4722" w:rsidRPr="00DA3F73">
        <w:rPr>
          <w:rFonts w:asciiTheme="majorHAnsi" w:hAnsiTheme="majorHAnsi" w:cs="Palatino Linotype"/>
          <w:color w:val="000000"/>
        </w:rPr>
        <w:t>along with the background article for both instruments (Smith et al.</w:t>
      </w:r>
      <w:r w:rsidR="001C4722">
        <w:rPr>
          <w:rFonts w:asciiTheme="majorHAnsi" w:hAnsiTheme="majorHAnsi" w:cs="Palatino Linotype"/>
          <w:color w:val="000000"/>
        </w:rPr>
        <w:t>, 2013 COPUS;</w:t>
      </w:r>
      <w:r w:rsidR="001C4722" w:rsidRPr="00DA3F73">
        <w:rPr>
          <w:rFonts w:asciiTheme="majorHAnsi" w:hAnsiTheme="majorHAnsi" w:cs="Palatino Linotype"/>
          <w:color w:val="000000"/>
        </w:rPr>
        <w:t xml:space="preserve"> Wieman &amp; Gilbert, 2014 TPI). </w:t>
      </w:r>
      <w:r w:rsidR="001C4722">
        <w:rPr>
          <w:rFonts w:asciiTheme="majorHAnsi" w:hAnsiTheme="majorHAnsi" w:cs="Palatino Linotype"/>
          <w:color w:val="000000"/>
        </w:rPr>
        <w:t xml:space="preserve">The </w:t>
      </w:r>
      <w:r w:rsidR="001C4722" w:rsidRPr="001C4722">
        <w:rPr>
          <w:rFonts w:asciiTheme="majorHAnsi" w:hAnsiTheme="majorHAnsi" w:cs="Palatino Linotype"/>
          <w:b/>
          <w:color w:val="000000"/>
        </w:rPr>
        <w:t xml:space="preserve">faculty being </w:t>
      </w:r>
      <w:r w:rsidR="00CF7843">
        <w:rPr>
          <w:rFonts w:asciiTheme="majorHAnsi" w:hAnsiTheme="majorHAnsi" w:cs="Palatino Linotype"/>
          <w:b/>
          <w:color w:val="000000"/>
        </w:rPr>
        <w:t>reviewed</w:t>
      </w:r>
      <w:r w:rsidRPr="001C4722">
        <w:rPr>
          <w:rFonts w:asciiTheme="majorHAnsi" w:hAnsiTheme="majorHAnsi" w:cs="Palatino Linotype"/>
          <w:b/>
          <w:color w:val="000000"/>
        </w:rPr>
        <w:t xml:space="preserve"> </w:t>
      </w:r>
      <w:r w:rsidR="001C4722" w:rsidRPr="001C4722">
        <w:rPr>
          <w:rFonts w:asciiTheme="majorHAnsi" w:hAnsiTheme="majorHAnsi" w:cs="Palatino Linotype"/>
          <w:b/>
          <w:color w:val="000000"/>
        </w:rPr>
        <w:t>will take responsibility</w:t>
      </w:r>
      <w:r w:rsidR="001C4722">
        <w:rPr>
          <w:rFonts w:asciiTheme="majorHAnsi" w:hAnsiTheme="majorHAnsi" w:cs="Palatino Linotype"/>
          <w:color w:val="000000"/>
        </w:rPr>
        <w:t xml:space="preserve"> for the scheduling of</w:t>
      </w:r>
      <w:r w:rsidRPr="00DA3F73">
        <w:rPr>
          <w:rFonts w:asciiTheme="majorHAnsi" w:hAnsiTheme="majorHAnsi" w:cs="Palatino Linotype"/>
          <w:color w:val="000000"/>
        </w:rPr>
        <w:t xml:space="preserve"> the date(s) </w:t>
      </w:r>
      <w:r w:rsidR="001C4722">
        <w:rPr>
          <w:rFonts w:asciiTheme="majorHAnsi" w:hAnsiTheme="majorHAnsi" w:cs="Palatino Linotype"/>
          <w:color w:val="000000"/>
        </w:rPr>
        <w:t xml:space="preserve">to </w:t>
      </w:r>
      <w:r w:rsidR="001C4722">
        <w:rPr>
          <w:rFonts w:asciiTheme="majorHAnsi" w:hAnsiTheme="majorHAnsi" w:cs="Palatino Linotype"/>
          <w:color w:val="000000"/>
        </w:rPr>
        <w:lastRenderedPageBreak/>
        <w:t>observe the class</w:t>
      </w:r>
      <w:r w:rsidR="005F4925">
        <w:rPr>
          <w:rFonts w:asciiTheme="majorHAnsi" w:hAnsiTheme="majorHAnsi" w:cs="Palatino Linotype"/>
          <w:color w:val="000000"/>
        </w:rPr>
        <w:t>, and the date to</w:t>
      </w:r>
      <w:r w:rsidRPr="00DA3F73">
        <w:rPr>
          <w:rFonts w:asciiTheme="majorHAnsi" w:hAnsiTheme="majorHAnsi" w:cs="Palatino Linotype"/>
          <w:color w:val="000000"/>
        </w:rPr>
        <w:t xml:space="preserve"> meet </w:t>
      </w:r>
      <w:r w:rsidR="005F4925">
        <w:rPr>
          <w:rFonts w:asciiTheme="majorHAnsi" w:hAnsiTheme="majorHAnsi" w:cs="Palatino Linotype"/>
          <w:color w:val="000000"/>
        </w:rPr>
        <w:t>for follow-up</w:t>
      </w:r>
      <w:r w:rsidRPr="00DA3F73">
        <w:rPr>
          <w:rFonts w:asciiTheme="majorHAnsi" w:hAnsiTheme="majorHAnsi" w:cs="Palatino Linotype"/>
          <w:color w:val="000000"/>
        </w:rPr>
        <w:t xml:space="preserve"> discussion. </w:t>
      </w:r>
      <w:r w:rsidR="00647D3A" w:rsidRPr="00DA3F73">
        <w:rPr>
          <w:rFonts w:asciiTheme="majorHAnsi" w:hAnsiTheme="majorHAnsi" w:cs="Palatino Linotype"/>
          <w:color w:val="000000"/>
        </w:rPr>
        <w:t xml:space="preserve">They will also </w:t>
      </w:r>
      <w:r w:rsidR="001C4722">
        <w:rPr>
          <w:rFonts w:asciiTheme="majorHAnsi" w:hAnsiTheme="majorHAnsi" w:cs="Palatino Linotype"/>
          <w:color w:val="000000"/>
        </w:rPr>
        <w:t xml:space="preserve">send the </w:t>
      </w:r>
      <w:r w:rsidR="00CF7843">
        <w:rPr>
          <w:rFonts w:asciiTheme="majorHAnsi" w:hAnsiTheme="majorHAnsi" w:cs="Palatino Linotype"/>
          <w:color w:val="000000"/>
        </w:rPr>
        <w:t>Reviewer</w:t>
      </w:r>
      <w:r w:rsidR="00647D3A" w:rsidRPr="00DA3F73">
        <w:rPr>
          <w:rFonts w:asciiTheme="majorHAnsi" w:hAnsiTheme="majorHAnsi" w:cs="Palatino Linotype"/>
          <w:color w:val="000000"/>
        </w:rPr>
        <w:t xml:space="preserve"> a syllabus, and</w:t>
      </w:r>
      <w:r w:rsidR="001C4722">
        <w:rPr>
          <w:rFonts w:asciiTheme="majorHAnsi" w:hAnsiTheme="majorHAnsi" w:cs="Palatino Linotype"/>
          <w:color w:val="000000"/>
        </w:rPr>
        <w:t xml:space="preserve"> provide them</w:t>
      </w:r>
      <w:r w:rsidR="00647D3A" w:rsidRPr="00DA3F73">
        <w:rPr>
          <w:rFonts w:asciiTheme="majorHAnsi" w:hAnsiTheme="majorHAnsi" w:cs="Palatino Linotype"/>
          <w:color w:val="000000"/>
        </w:rPr>
        <w:t xml:space="preserve"> guest access to the Canvas course site. </w:t>
      </w:r>
    </w:p>
    <w:p w:rsidR="00786096" w:rsidRDefault="00786096" w:rsidP="00E17ABD">
      <w:pPr>
        <w:widowControl w:val="0"/>
        <w:autoSpaceDE w:val="0"/>
        <w:autoSpaceDN w:val="0"/>
        <w:adjustRightInd w:val="0"/>
        <w:rPr>
          <w:rFonts w:eastAsia="Times New Roman" w:cs="Times New Roman"/>
        </w:rPr>
      </w:pPr>
    </w:p>
    <w:p w:rsidR="005F4925" w:rsidRPr="001C4722" w:rsidRDefault="001C4722" w:rsidP="00E17ABD">
      <w:pPr>
        <w:widowControl w:val="0"/>
        <w:autoSpaceDE w:val="0"/>
        <w:autoSpaceDN w:val="0"/>
        <w:adjustRightInd w:val="0"/>
        <w:rPr>
          <w:rFonts w:asciiTheme="majorHAnsi" w:hAnsiTheme="majorHAnsi" w:cs="Palatino Linotype"/>
          <w:color w:val="000000"/>
        </w:rPr>
      </w:pPr>
      <w:r>
        <w:rPr>
          <w:rFonts w:asciiTheme="majorHAnsi" w:eastAsia="Times New Roman" w:hAnsiTheme="majorHAnsi" w:cs="Times New Roman"/>
        </w:rPr>
        <w:t xml:space="preserve">NOTE: </w:t>
      </w:r>
      <w:r w:rsidR="005A5BDB" w:rsidRPr="001C4722">
        <w:rPr>
          <w:rFonts w:asciiTheme="majorHAnsi" w:eastAsia="Times New Roman" w:hAnsiTheme="majorHAnsi" w:cs="Times New Roman"/>
        </w:rPr>
        <w:t>remind</w:t>
      </w:r>
      <w:r w:rsidRPr="001C4722">
        <w:rPr>
          <w:rFonts w:asciiTheme="majorHAnsi" w:eastAsia="Times New Roman" w:hAnsiTheme="majorHAnsi" w:cs="Times New Roman"/>
        </w:rPr>
        <w:t>er</w:t>
      </w:r>
      <w:r w:rsidR="005A5BDB" w:rsidRPr="001C4722">
        <w:rPr>
          <w:rFonts w:asciiTheme="majorHAnsi" w:eastAsia="Times New Roman" w:hAnsiTheme="majorHAnsi" w:cs="Times New Roman"/>
        </w:rPr>
        <w:t xml:space="preserve"> </w:t>
      </w:r>
      <w:r>
        <w:rPr>
          <w:rFonts w:asciiTheme="majorHAnsi" w:eastAsia="Times New Roman" w:hAnsiTheme="majorHAnsi" w:cs="Times New Roman"/>
        </w:rPr>
        <w:t xml:space="preserve">to </w:t>
      </w:r>
      <w:r w:rsidR="005A5BDB" w:rsidRPr="001C4722">
        <w:rPr>
          <w:rFonts w:asciiTheme="majorHAnsi" w:eastAsia="Times New Roman" w:hAnsiTheme="majorHAnsi" w:cs="Times New Roman"/>
        </w:rPr>
        <w:t xml:space="preserve">the faculty member </w:t>
      </w:r>
      <w:r w:rsidR="001C24DB" w:rsidRPr="001C4722">
        <w:rPr>
          <w:rFonts w:asciiTheme="majorHAnsi" w:eastAsia="Times New Roman" w:hAnsiTheme="majorHAnsi" w:cs="Times New Roman"/>
        </w:rPr>
        <w:t xml:space="preserve">completing the </w:t>
      </w:r>
      <w:r w:rsidR="00CF7843">
        <w:rPr>
          <w:rFonts w:asciiTheme="majorHAnsi" w:eastAsia="Times New Roman" w:hAnsiTheme="majorHAnsi" w:cs="Times New Roman"/>
        </w:rPr>
        <w:t>Teaching Practices Inventory (</w:t>
      </w:r>
      <w:r w:rsidR="001C24DB" w:rsidRPr="001C4722">
        <w:rPr>
          <w:rFonts w:asciiTheme="majorHAnsi" w:eastAsia="Times New Roman" w:hAnsiTheme="majorHAnsi" w:cs="Times New Roman"/>
        </w:rPr>
        <w:t>TPI</w:t>
      </w:r>
      <w:r w:rsidR="00CF7843">
        <w:rPr>
          <w:rFonts w:asciiTheme="majorHAnsi" w:eastAsia="Times New Roman" w:hAnsiTheme="majorHAnsi" w:cs="Times New Roman"/>
        </w:rPr>
        <w:t>)</w:t>
      </w:r>
      <w:r w:rsidR="001C24DB" w:rsidRPr="001C4722">
        <w:rPr>
          <w:rFonts w:asciiTheme="majorHAnsi" w:eastAsia="Times New Roman" w:hAnsiTheme="majorHAnsi" w:cs="Times New Roman"/>
        </w:rPr>
        <w:t xml:space="preserve"> </w:t>
      </w:r>
      <w:r w:rsidR="005A5BDB" w:rsidRPr="001C4722">
        <w:rPr>
          <w:rFonts w:asciiTheme="majorHAnsi" w:eastAsia="Times New Roman" w:hAnsiTheme="majorHAnsi" w:cs="Times New Roman"/>
        </w:rPr>
        <w:t xml:space="preserve">that they must be only thinking about the course being </w:t>
      </w:r>
      <w:r w:rsidR="00CF7843">
        <w:rPr>
          <w:rFonts w:asciiTheme="majorHAnsi" w:eastAsia="Times New Roman" w:hAnsiTheme="majorHAnsi" w:cs="Times New Roman"/>
        </w:rPr>
        <w:t>reviewed</w:t>
      </w:r>
      <w:r>
        <w:rPr>
          <w:rFonts w:asciiTheme="majorHAnsi" w:eastAsia="Times New Roman" w:hAnsiTheme="majorHAnsi" w:cs="Times New Roman"/>
        </w:rPr>
        <w:t xml:space="preserve"> when filling out the TPI. Also, once the TPI is complete – </w:t>
      </w:r>
      <w:r w:rsidRPr="001C4722">
        <w:rPr>
          <w:rFonts w:asciiTheme="majorHAnsi" w:eastAsia="Times New Roman" w:hAnsiTheme="majorHAnsi" w:cs="Times New Roman"/>
          <w:b/>
        </w:rPr>
        <w:t xml:space="preserve">email </w:t>
      </w:r>
      <w:r w:rsidR="00CF7843">
        <w:rPr>
          <w:rFonts w:asciiTheme="majorHAnsi" w:eastAsia="Times New Roman" w:hAnsiTheme="majorHAnsi" w:cs="Times New Roman"/>
          <w:b/>
        </w:rPr>
        <w:t xml:space="preserve">the Department’s </w:t>
      </w:r>
      <w:r w:rsidRPr="001C4722">
        <w:rPr>
          <w:rFonts w:asciiTheme="majorHAnsi" w:hAnsiTheme="majorHAnsi" w:cs="Palatino Linotype"/>
          <w:b/>
          <w:color w:val="000000"/>
        </w:rPr>
        <w:t>Teaching Effectiveness Committee Chair</w:t>
      </w:r>
      <w:r w:rsidRPr="00DA3F73">
        <w:rPr>
          <w:rFonts w:asciiTheme="majorHAnsi" w:hAnsiTheme="majorHAnsi" w:cs="Palatino Linotype"/>
          <w:color w:val="000000"/>
        </w:rPr>
        <w:t xml:space="preserve"> </w:t>
      </w:r>
      <w:r w:rsidRPr="001C4722">
        <w:rPr>
          <w:rFonts w:asciiTheme="majorHAnsi" w:eastAsia="Times New Roman" w:hAnsiTheme="majorHAnsi" w:cs="Times New Roman"/>
          <w:b/>
        </w:rPr>
        <w:t xml:space="preserve">to receive </w:t>
      </w:r>
      <w:r w:rsidR="00CF7843">
        <w:rPr>
          <w:rFonts w:asciiTheme="majorHAnsi" w:eastAsia="Times New Roman" w:hAnsiTheme="majorHAnsi" w:cs="Times New Roman"/>
          <w:b/>
        </w:rPr>
        <w:t xml:space="preserve">the </w:t>
      </w:r>
      <w:r w:rsidRPr="001C4722">
        <w:rPr>
          <w:rFonts w:asciiTheme="majorHAnsi" w:eastAsia="Times New Roman" w:hAnsiTheme="majorHAnsi" w:cs="Times New Roman"/>
          <w:b/>
        </w:rPr>
        <w:t xml:space="preserve">calculated total </w:t>
      </w:r>
      <w:r w:rsidR="00CF7843">
        <w:rPr>
          <w:rFonts w:asciiTheme="majorHAnsi" w:eastAsia="Times New Roman" w:hAnsiTheme="majorHAnsi" w:cs="Times New Roman"/>
          <w:b/>
        </w:rPr>
        <w:t xml:space="preserve">score </w:t>
      </w:r>
      <w:r w:rsidRPr="001C4722">
        <w:rPr>
          <w:rFonts w:asciiTheme="majorHAnsi" w:eastAsia="Times New Roman" w:hAnsiTheme="majorHAnsi" w:cs="Times New Roman"/>
          <w:b/>
        </w:rPr>
        <w:t>and the Report</w:t>
      </w:r>
      <w:r w:rsidR="00CF7843">
        <w:rPr>
          <w:rFonts w:asciiTheme="majorHAnsi" w:eastAsia="Times New Roman" w:hAnsiTheme="majorHAnsi" w:cs="Times New Roman"/>
          <w:b/>
        </w:rPr>
        <w:t xml:space="preserve"> as a .pdf</w:t>
      </w:r>
      <w:r>
        <w:rPr>
          <w:rFonts w:asciiTheme="majorHAnsi" w:eastAsia="Times New Roman" w:hAnsiTheme="majorHAnsi" w:cs="Times New Roman"/>
        </w:rPr>
        <w:t>)</w:t>
      </w:r>
      <w:r w:rsidR="00CF7843">
        <w:rPr>
          <w:rFonts w:asciiTheme="majorHAnsi" w:eastAsia="Times New Roman" w:hAnsiTheme="majorHAnsi" w:cs="Times New Roman"/>
        </w:rPr>
        <w:t>.</w:t>
      </w:r>
    </w:p>
    <w:p w:rsidR="000F7CE8" w:rsidRPr="00DA3F73" w:rsidRDefault="000F7CE8" w:rsidP="00E17ABD">
      <w:pPr>
        <w:widowControl w:val="0"/>
        <w:autoSpaceDE w:val="0"/>
        <w:autoSpaceDN w:val="0"/>
        <w:adjustRightInd w:val="0"/>
        <w:rPr>
          <w:rFonts w:asciiTheme="majorHAnsi" w:hAnsiTheme="majorHAnsi" w:cs="Palatino Linotype"/>
          <w:color w:val="000000"/>
        </w:rPr>
      </w:pPr>
    </w:p>
    <w:p w:rsidR="000F7CE8" w:rsidRPr="00DA3F73" w:rsidRDefault="000F7CE8" w:rsidP="00E17ABD">
      <w:pPr>
        <w:widowControl w:val="0"/>
        <w:autoSpaceDE w:val="0"/>
        <w:autoSpaceDN w:val="0"/>
        <w:adjustRightInd w:val="0"/>
        <w:rPr>
          <w:rFonts w:asciiTheme="majorHAnsi" w:hAnsiTheme="majorHAnsi" w:cs="Palatino Linotype"/>
          <w:color w:val="000000"/>
        </w:rPr>
      </w:pPr>
      <w:r w:rsidRPr="00DA3F73">
        <w:rPr>
          <w:rFonts w:asciiTheme="majorHAnsi" w:hAnsiTheme="majorHAnsi" w:cs="Palatino Linotype"/>
          <w:color w:val="000000"/>
        </w:rPr>
        <w:t xml:space="preserve">3. The Peer </w:t>
      </w:r>
      <w:r w:rsidR="00CF7843">
        <w:rPr>
          <w:rFonts w:asciiTheme="majorHAnsi" w:hAnsiTheme="majorHAnsi" w:cs="Palatino Linotype"/>
          <w:color w:val="000000"/>
        </w:rPr>
        <w:t>Reviewers</w:t>
      </w:r>
      <w:r w:rsidRPr="00DA3F73">
        <w:rPr>
          <w:rFonts w:asciiTheme="majorHAnsi" w:hAnsiTheme="majorHAnsi" w:cs="Palatino Linotype"/>
          <w:color w:val="000000"/>
        </w:rPr>
        <w:t xml:space="preserve"> will use the Classroom Observation Protocol for Undergraduate STEM (COPUS) electronically during the classroom observation to record the activities of the students and the faculty</w:t>
      </w:r>
      <w:r w:rsidR="005F4925">
        <w:rPr>
          <w:rFonts w:asciiTheme="majorHAnsi" w:hAnsiTheme="majorHAnsi" w:cs="Palatino Linotype"/>
          <w:color w:val="000000"/>
        </w:rPr>
        <w:t xml:space="preserve"> during each 2-</w:t>
      </w:r>
      <w:r w:rsidR="00647D3A" w:rsidRPr="00DA3F73">
        <w:rPr>
          <w:rFonts w:asciiTheme="majorHAnsi" w:hAnsiTheme="majorHAnsi" w:cs="Palatino Linotype"/>
          <w:color w:val="000000"/>
        </w:rPr>
        <w:t xml:space="preserve">minute interval for at least one full class period. More than one class period may be necessary if each class session </w:t>
      </w:r>
      <w:r w:rsidR="005F4925">
        <w:rPr>
          <w:rFonts w:asciiTheme="majorHAnsi" w:hAnsiTheme="majorHAnsi" w:cs="Palatino Linotype"/>
          <w:color w:val="000000"/>
        </w:rPr>
        <w:t>is</w:t>
      </w:r>
      <w:r w:rsidR="00647D3A" w:rsidRPr="00DA3F73">
        <w:rPr>
          <w:rFonts w:asciiTheme="majorHAnsi" w:hAnsiTheme="majorHAnsi" w:cs="Palatino Linotype"/>
          <w:color w:val="000000"/>
        </w:rPr>
        <w:t xml:space="preserve"> highly diverse </w:t>
      </w:r>
      <w:r w:rsidR="005F4925">
        <w:rPr>
          <w:rFonts w:asciiTheme="majorHAnsi" w:hAnsiTheme="majorHAnsi" w:cs="Palatino Linotype"/>
          <w:color w:val="000000"/>
        </w:rPr>
        <w:t xml:space="preserve">(i.e.: faculty led class periods </w:t>
      </w:r>
      <w:r w:rsidR="00647D3A" w:rsidRPr="00DA3F73">
        <w:rPr>
          <w:rFonts w:asciiTheme="majorHAnsi" w:hAnsiTheme="majorHAnsi" w:cs="Palatino Linotype"/>
          <w:color w:val="000000"/>
        </w:rPr>
        <w:t>vs. student presen</w:t>
      </w:r>
      <w:r w:rsidR="00E7340E" w:rsidRPr="00DA3F73">
        <w:rPr>
          <w:rFonts w:asciiTheme="majorHAnsi" w:hAnsiTheme="majorHAnsi" w:cs="Palatino Linotype"/>
          <w:color w:val="000000"/>
        </w:rPr>
        <w:t>tations or in-class student project preparation).</w:t>
      </w:r>
    </w:p>
    <w:p w:rsidR="000F7CE8" w:rsidRPr="00DA3F73" w:rsidRDefault="000F7CE8" w:rsidP="00E17ABD">
      <w:pPr>
        <w:widowControl w:val="0"/>
        <w:autoSpaceDE w:val="0"/>
        <w:autoSpaceDN w:val="0"/>
        <w:adjustRightInd w:val="0"/>
        <w:rPr>
          <w:rFonts w:asciiTheme="majorHAnsi" w:hAnsiTheme="majorHAnsi" w:cs="Palatino Linotype"/>
          <w:color w:val="000000"/>
        </w:rPr>
      </w:pPr>
    </w:p>
    <w:p w:rsidR="000F7CE8" w:rsidRPr="00DA3F73" w:rsidRDefault="000F7CE8" w:rsidP="00E17ABD">
      <w:pPr>
        <w:widowControl w:val="0"/>
        <w:autoSpaceDE w:val="0"/>
        <w:autoSpaceDN w:val="0"/>
        <w:adjustRightInd w:val="0"/>
        <w:rPr>
          <w:rFonts w:asciiTheme="majorHAnsi" w:hAnsiTheme="majorHAnsi" w:cs="Palatino Linotype"/>
          <w:color w:val="000000"/>
        </w:rPr>
      </w:pPr>
      <w:r w:rsidRPr="00DA3F73">
        <w:rPr>
          <w:rFonts w:asciiTheme="majorHAnsi" w:hAnsiTheme="majorHAnsi" w:cs="Palatino Linotype"/>
          <w:color w:val="000000"/>
        </w:rPr>
        <w:t xml:space="preserve">4. </w:t>
      </w:r>
      <w:r w:rsidR="00647D3A" w:rsidRPr="00DA3F73">
        <w:rPr>
          <w:rFonts w:asciiTheme="majorHAnsi" w:hAnsiTheme="majorHAnsi" w:cs="Palatino Linotype"/>
          <w:color w:val="000000"/>
        </w:rPr>
        <w:t xml:space="preserve">Prior to the follow-up meeting, the Peer </w:t>
      </w:r>
      <w:r w:rsidR="00CF7843">
        <w:rPr>
          <w:rFonts w:asciiTheme="majorHAnsi" w:hAnsiTheme="majorHAnsi" w:cs="Palatino Linotype"/>
          <w:color w:val="000000"/>
        </w:rPr>
        <w:t xml:space="preserve">Reviewer </w:t>
      </w:r>
      <w:r w:rsidR="00647D3A" w:rsidRPr="00DA3F73">
        <w:rPr>
          <w:rFonts w:asciiTheme="majorHAnsi" w:hAnsiTheme="majorHAnsi" w:cs="Palatino Linotype"/>
          <w:color w:val="000000"/>
        </w:rPr>
        <w:t>will email COPUS data (</w:t>
      </w:r>
      <w:r w:rsidR="001C4722">
        <w:rPr>
          <w:rFonts w:asciiTheme="majorHAnsi" w:hAnsiTheme="majorHAnsi" w:cs="Palatino Linotype"/>
          <w:color w:val="000000"/>
        </w:rPr>
        <w:t>with totals and graphs)</w:t>
      </w:r>
      <w:r w:rsidR="00CF7843">
        <w:rPr>
          <w:rFonts w:asciiTheme="majorHAnsi" w:hAnsiTheme="majorHAnsi" w:cs="Palatino Linotype"/>
          <w:color w:val="000000"/>
        </w:rPr>
        <w:t xml:space="preserve"> and the TPI report to the faculty being reviewed</w:t>
      </w:r>
      <w:r w:rsidR="001C4722">
        <w:rPr>
          <w:rFonts w:asciiTheme="majorHAnsi" w:hAnsiTheme="majorHAnsi" w:cs="Palatino Linotype"/>
          <w:color w:val="000000"/>
        </w:rPr>
        <w:t xml:space="preserve">. </w:t>
      </w:r>
      <w:r w:rsidR="001C4722" w:rsidRPr="001C4722">
        <w:rPr>
          <w:rFonts w:asciiTheme="majorHAnsi" w:hAnsiTheme="majorHAnsi" w:cs="Palatino Linotype"/>
          <w:i/>
          <w:color w:val="000000"/>
        </w:rPr>
        <w:t xml:space="preserve">The TPI report &amp; score need to be requested from </w:t>
      </w:r>
      <w:r w:rsidR="001C4722">
        <w:rPr>
          <w:rFonts w:asciiTheme="majorHAnsi" w:hAnsiTheme="majorHAnsi" w:cs="Palatino Linotype"/>
          <w:i/>
          <w:color w:val="000000"/>
        </w:rPr>
        <w:t xml:space="preserve">the </w:t>
      </w:r>
      <w:r w:rsidR="001C4722" w:rsidRPr="001C4722">
        <w:rPr>
          <w:rFonts w:asciiTheme="majorHAnsi" w:hAnsiTheme="majorHAnsi" w:cs="Palatino Linotype"/>
          <w:i/>
          <w:color w:val="000000"/>
        </w:rPr>
        <w:t>Teaching Effectiveness Committee Chair</w:t>
      </w:r>
      <w:r w:rsidR="001C4722" w:rsidRPr="00DA3F73">
        <w:rPr>
          <w:rFonts w:asciiTheme="majorHAnsi" w:hAnsiTheme="majorHAnsi" w:cs="Palatino Linotype"/>
          <w:color w:val="000000"/>
        </w:rPr>
        <w:t xml:space="preserve"> </w:t>
      </w:r>
      <w:r w:rsidR="001C4722">
        <w:rPr>
          <w:rFonts w:asciiTheme="majorHAnsi" w:hAnsiTheme="majorHAnsi" w:cs="Palatino Linotype"/>
          <w:i/>
          <w:color w:val="000000"/>
        </w:rPr>
        <w:t>(who</w:t>
      </w:r>
      <w:r w:rsidR="001C4722" w:rsidRPr="001C4722">
        <w:rPr>
          <w:rFonts w:asciiTheme="majorHAnsi" w:hAnsiTheme="majorHAnsi" w:cs="Palatino Linotype"/>
          <w:i/>
          <w:color w:val="000000"/>
        </w:rPr>
        <w:t xml:space="preserve"> c</w:t>
      </w:r>
      <w:r w:rsidR="001C4722">
        <w:rPr>
          <w:rFonts w:asciiTheme="majorHAnsi" w:hAnsiTheme="majorHAnsi" w:cs="Palatino Linotype"/>
          <w:i/>
          <w:color w:val="000000"/>
        </w:rPr>
        <w:t>an download them from Qualtrics</w:t>
      </w:r>
      <w:r w:rsidR="001C4722" w:rsidRPr="001C4722">
        <w:rPr>
          <w:rFonts w:asciiTheme="majorHAnsi" w:hAnsiTheme="majorHAnsi" w:cs="Palatino Linotype"/>
          <w:i/>
          <w:color w:val="000000"/>
        </w:rPr>
        <w:t>).</w:t>
      </w:r>
      <w:r w:rsidR="001C4722">
        <w:rPr>
          <w:rFonts w:asciiTheme="majorHAnsi" w:hAnsiTheme="majorHAnsi" w:cs="Palatino Linotype"/>
          <w:color w:val="000000"/>
        </w:rPr>
        <w:t xml:space="preserve"> </w:t>
      </w:r>
    </w:p>
    <w:p w:rsidR="00647D3A" w:rsidRPr="00DA3F73" w:rsidRDefault="00647D3A" w:rsidP="00E17ABD">
      <w:pPr>
        <w:widowControl w:val="0"/>
        <w:autoSpaceDE w:val="0"/>
        <w:autoSpaceDN w:val="0"/>
        <w:adjustRightInd w:val="0"/>
        <w:rPr>
          <w:rFonts w:asciiTheme="majorHAnsi" w:hAnsiTheme="majorHAnsi" w:cs="Palatino Linotype"/>
          <w:color w:val="000000"/>
        </w:rPr>
      </w:pPr>
    </w:p>
    <w:p w:rsidR="00647D3A" w:rsidRPr="00DA3F73" w:rsidRDefault="00647D3A" w:rsidP="00E17ABD">
      <w:pPr>
        <w:widowControl w:val="0"/>
        <w:autoSpaceDE w:val="0"/>
        <w:autoSpaceDN w:val="0"/>
        <w:adjustRightInd w:val="0"/>
        <w:rPr>
          <w:rFonts w:asciiTheme="majorHAnsi" w:hAnsiTheme="majorHAnsi" w:cs="Palatino Linotype"/>
          <w:color w:val="000000"/>
        </w:rPr>
      </w:pPr>
      <w:r w:rsidRPr="00DA3F73">
        <w:rPr>
          <w:rFonts w:asciiTheme="majorHAnsi" w:hAnsiTheme="majorHAnsi" w:cs="Palatino Linotype"/>
          <w:color w:val="000000"/>
        </w:rPr>
        <w:t xml:space="preserve">5. During the follow-up meeting, the Peer </w:t>
      </w:r>
      <w:r w:rsidR="00CF7843">
        <w:rPr>
          <w:rFonts w:asciiTheme="majorHAnsi" w:hAnsiTheme="majorHAnsi" w:cs="Palatino Linotype"/>
          <w:color w:val="000000"/>
        </w:rPr>
        <w:t>Reviewer</w:t>
      </w:r>
      <w:r w:rsidR="00FA5D49">
        <w:rPr>
          <w:rFonts w:asciiTheme="majorHAnsi" w:hAnsiTheme="majorHAnsi" w:cs="Palatino Linotype"/>
          <w:color w:val="000000"/>
        </w:rPr>
        <w:t xml:space="preserve"> will bring a hard copy of the TPI report and the scoring sheet to facilitate </w:t>
      </w:r>
      <w:r w:rsidR="005706F3">
        <w:rPr>
          <w:rFonts w:asciiTheme="majorHAnsi" w:hAnsiTheme="majorHAnsi" w:cs="Palatino Linotype"/>
          <w:color w:val="000000"/>
        </w:rPr>
        <w:t>a discussion regarding evidence-</w:t>
      </w:r>
      <w:r w:rsidR="00FA5D49">
        <w:rPr>
          <w:rFonts w:asciiTheme="majorHAnsi" w:hAnsiTheme="majorHAnsi" w:cs="Palatino Linotype"/>
          <w:color w:val="000000"/>
        </w:rPr>
        <w:t xml:space="preserve">based teaching practices. Then, the Peer </w:t>
      </w:r>
      <w:r w:rsidR="00CF7843">
        <w:rPr>
          <w:rFonts w:asciiTheme="majorHAnsi" w:hAnsiTheme="majorHAnsi" w:cs="Palatino Linotype"/>
          <w:color w:val="000000"/>
        </w:rPr>
        <w:t>Reviewer</w:t>
      </w:r>
      <w:r w:rsidR="00FA5D49">
        <w:rPr>
          <w:rFonts w:asciiTheme="majorHAnsi" w:hAnsiTheme="majorHAnsi" w:cs="Palatino Linotype"/>
          <w:color w:val="000000"/>
        </w:rPr>
        <w:t xml:space="preserve"> </w:t>
      </w:r>
      <w:r w:rsidRPr="00DA3F73">
        <w:rPr>
          <w:rFonts w:asciiTheme="majorHAnsi" w:hAnsiTheme="majorHAnsi" w:cs="Palatino Linotype"/>
          <w:color w:val="000000"/>
        </w:rPr>
        <w:t xml:space="preserve">will ask the following questions </w:t>
      </w:r>
      <w:r w:rsidR="007E701D">
        <w:rPr>
          <w:rFonts w:asciiTheme="majorHAnsi" w:hAnsiTheme="majorHAnsi" w:cs="Palatino Linotype"/>
          <w:color w:val="000000"/>
        </w:rPr>
        <w:t xml:space="preserve">(adapted from Ken Bain’s What the Best College Teachers Do) </w:t>
      </w:r>
      <w:r w:rsidRPr="00DA3F73">
        <w:rPr>
          <w:rFonts w:asciiTheme="majorHAnsi" w:hAnsiTheme="majorHAnsi" w:cs="Palatino Linotype"/>
          <w:color w:val="000000"/>
        </w:rPr>
        <w:t>and document the responses:</w:t>
      </w:r>
    </w:p>
    <w:p w:rsidR="00647D3A" w:rsidRPr="00DA3F73" w:rsidRDefault="00647D3A" w:rsidP="00647D3A">
      <w:pPr>
        <w:ind w:left="720"/>
        <w:rPr>
          <w:rFonts w:asciiTheme="majorHAnsi" w:hAnsiTheme="majorHAnsi"/>
        </w:rPr>
      </w:pPr>
      <w:r w:rsidRPr="00DA3F73">
        <w:rPr>
          <w:rFonts w:asciiTheme="majorHAnsi" w:hAnsiTheme="majorHAnsi"/>
        </w:rPr>
        <w:t>1. How do people learn?</w:t>
      </w:r>
    </w:p>
    <w:p w:rsidR="00647D3A" w:rsidRPr="00DA3F73" w:rsidRDefault="00647D3A" w:rsidP="00647D3A">
      <w:pPr>
        <w:ind w:left="720"/>
        <w:rPr>
          <w:rFonts w:asciiTheme="majorHAnsi" w:hAnsiTheme="majorHAnsi"/>
        </w:rPr>
      </w:pPr>
      <w:r w:rsidRPr="00DA3F73">
        <w:rPr>
          <w:rFonts w:asciiTheme="majorHAnsi" w:hAnsiTheme="majorHAnsi"/>
        </w:rPr>
        <w:t xml:space="preserve">2. What </w:t>
      </w:r>
      <w:r w:rsidR="005706F3">
        <w:rPr>
          <w:rFonts w:asciiTheme="majorHAnsi" w:hAnsiTheme="majorHAnsi"/>
        </w:rPr>
        <w:t xml:space="preserve">will your students </w:t>
      </w:r>
      <w:r w:rsidRPr="00DA3F73">
        <w:rPr>
          <w:rFonts w:asciiTheme="majorHAnsi" w:hAnsiTheme="majorHAnsi"/>
        </w:rPr>
        <w:t>be able to do as a result of learning in your class?</w:t>
      </w:r>
    </w:p>
    <w:p w:rsidR="00647D3A" w:rsidRPr="00DA3F73" w:rsidRDefault="00647D3A" w:rsidP="00647D3A">
      <w:pPr>
        <w:ind w:left="720"/>
        <w:rPr>
          <w:rFonts w:asciiTheme="majorHAnsi" w:hAnsiTheme="majorHAnsi"/>
        </w:rPr>
      </w:pPr>
      <w:r w:rsidRPr="00DA3F73">
        <w:rPr>
          <w:rFonts w:asciiTheme="majorHAnsi" w:hAnsiTheme="majorHAnsi"/>
        </w:rPr>
        <w:t>3. What do you do to help students to achiev</w:t>
      </w:r>
      <w:r w:rsidR="005706F3">
        <w:rPr>
          <w:rFonts w:asciiTheme="majorHAnsi" w:hAnsiTheme="majorHAnsi"/>
        </w:rPr>
        <w:t>e these goals (described in #2)?</w:t>
      </w:r>
    </w:p>
    <w:p w:rsidR="00647D3A" w:rsidRPr="00DA3F73" w:rsidRDefault="00647D3A" w:rsidP="00647D3A">
      <w:pPr>
        <w:ind w:left="720"/>
        <w:rPr>
          <w:rFonts w:asciiTheme="majorHAnsi" w:hAnsiTheme="majorHAnsi"/>
        </w:rPr>
      </w:pPr>
      <w:r w:rsidRPr="00DA3F73">
        <w:rPr>
          <w:rFonts w:asciiTheme="majorHAnsi" w:hAnsiTheme="majorHAnsi"/>
        </w:rPr>
        <w:t xml:space="preserve">4. How do you and the students get feedback about </w:t>
      </w:r>
      <w:r w:rsidR="005F4925">
        <w:rPr>
          <w:rFonts w:asciiTheme="majorHAnsi" w:hAnsiTheme="majorHAnsi"/>
        </w:rPr>
        <w:t>student</w:t>
      </w:r>
      <w:r w:rsidRPr="00DA3F73">
        <w:rPr>
          <w:rFonts w:asciiTheme="majorHAnsi" w:hAnsiTheme="majorHAnsi"/>
        </w:rPr>
        <w:t xml:space="preserve"> learning along the way?</w:t>
      </w:r>
    </w:p>
    <w:p w:rsidR="00647D3A" w:rsidRPr="00DA3F73" w:rsidRDefault="00647D3A" w:rsidP="00647D3A">
      <w:pPr>
        <w:ind w:left="720"/>
        <w:rPr>
          <w:rFonts w:asciiTheme="majorHAnsi" w:hAnsiTheme="majorHAnsi"/>
        </w:rPr>
      </w:pPr>
      <w:r w:rsidRPr="00DA3F73">
        <w:rPr>
          <w:rFonts w:asciiTheme="majorHAnsi" w:hAnsiTheme="majorHAnsi"/>
        </w:rPr>
        <w:t xml:space="preserve">5. How </w:t>
      </w:r>
      <w:r w:rsidR="005706F3">
        <w:rPr>
          <w:rFonts w:asciiTheme="majorHAnsi" w:hAnsiTheme="majorHAnsi"/>
        </w:rPr>
        <w:t>do you</w:t>
      </w:r>
      <w:r w:rsidRPr="00DA3F73">
        <w:rPr>
          <w:rFonts w:asciiTheme="majorHAnsi" w:hAnsiTheme="majorHAnsi"/>
        </w:rPr>
        <w:t xml:space="preserve"> evaluate your efforts to foster student learning?</w:t>
      </w:r>
    </w:p>
    <w:p w:rsidR="00647D3A" w:rsidRPr="00DA3F73" w:rsidRDefault="005F4925" w:rsidP="00647D3A">
      <w:pPr>
        <w:ind w:left="720"/>
        <w:rPr>
          <w:rFonts w:asciiTheme="majorHAnsi" w:hAnsiTheme="majorHAnsi"/>
        </w:rPr>
      </w:pPr>
      <w:r>
        <w:rPr>
          <w:rFonts w:asciiTheme="majorHAnsi" w:hAnsiTheme="majorHAnsi"/>
        </w:rPr>
        <w:t>6. What can I and/or the HPHY D</w:t>
      </w:r>
      <w:r w:rsidR="00647D3A" w:rsidRPr="00DA3F73">
        <w:rPr>
          <w:rFonts w:asciiTheme="majorHAnsi" w:hAnsiTheme="majorHAnsi"/>
        </w:rPr>
        <w:t xml:space="preserve">epartment do to </w:t>
      </w:r>
      <w:r w:rsidR="005706F3">
        <w:rPr>
          <w:rFonts w:asciiTheme="majorHAnsi" w:hAnsiTheme="majorHAnsi"/>
        </w:rPr>
        <w:t>further</w:t>
      </w:r>
      <w:r w:rsidR="00647D3A" w:rsidRPr="00DA3F73">
        <w:rPr>
          <w:rFonts w:asciiTheme="majorHAnsi" w:hAnsiTheme="majorHAnsi"/>
        </w:rPr>
        <w:t xml:space="preserve"> support for your efforts?</w:t>
      </w:r>
    </w:p>
    <w:p w:rsidR="00647D3A" w:rsidRPr="00DA3F73" w:rsidRDefault="00647D3A" w:rsidP="00E17ABD">
      <w:pPr>
        <w:widowControl w:val="0"/>
        <w:autoSpaceDE w:val="0"/>
        <w:autoSpaceDN w:val="0"/>
        <w:adjustRightInd w:val="0"/>
        <w:rPr>
          <w:rFonts w:asciiTheme="majorHAnsi" w:hAnsiTheme="majorHAnsi" w:cs="Palatino Linotype"/>
          <w:color w:val="000000"/>
        </w:rPr>
      </w:pPr>
    </w:p>
    <w:p w:rsidR="000F7CE8" w:rsidRDefault="00647D3A" w:rsidP="00E17ABD">
      <w:pPr>
        <w:widowControl w:val="0"/>
        <w:autoSpaceDE w:val="0"/>
        <w:autoSpaceDN w:val="0"/>
        <w:adjustRightInd w:val="0"/>
        <w:rPr>
          <w:rFonts w:asciiTheme="majorHAnsi" w:hAnsiTheme="majorHAnsi" w:cs="Palatino Linotype"/>
          <w:color w:val="000000"/>
        </w:rPr>
      </w:pPr>
      <w:r w:rsidRPr="00DA3F73">
        <w:rPr>
          <w:rFonts w:asciiTheme="majorHAnsi" w:hAnsiTheme="majorHAnsi" w:cs="Palatino Linotype"/>
          <w:color w:val="000000"/>
        </w:rPr>
        <w:t>6. Within two weeks of the end of the term in</w:t>
      </w:r>
      <w:r w:rsidR="005F4925">
        <w:rPr>
          <w:rFonts w:asciiTheme="majorHAnsi" w:hAnsiTheme="majorHAnsi" w:cs="Palatino Linotype"/>
          <w:color w:val="000000"/>
        </w:rPr>
        <w:t xml:space="preserve"> which the review was conducted</w:t>
      </w:r>
      <w:r w:rsidR="001C4722">
        <w:rPr>
          <w:rFonts w:asciiTheme="majorHAnsi" w:hAnsiTheme="majorHAnsi" w:cs="Palatino Linotype"/>
          <w:color w:val="000000"/>
        </w:rPr>
        <w:t>,</w:t>
      </w:r>
      <w:r w:rsidRPr="00DA3F73">
        <w:rPr>
          <w:rFonts w:asciiTheme="majorHAnsi" w:hAnsiTheme="majorHAnsi" w:cs="Palatino Linotype"/>
          <w:color w:val="000000"/>
        </w:rPr>
        <w:t xml:space="preserve"> the Peer </w:t>
      </w:r>
      <w:r w:rsidR="00CF7843">
        <w:rPr>
          <w:rFonts w:asciiTheme="majorHAnsi" w:hAnsiTheme="majorHAnsi" w:cs="Palatino Linotype"/>
          <w:color w:val="000000"/>
        </w:rPr>
        <w:t>Reviewer</w:t>
      </w:r>
      <w:r w:rsidR="005F4925">
        <w:rPr>
          <w:rFonts w:asciiTheme="majorHAnsi" w:hAnsiTheme="majorHAnsi" w:cs="Palatino Linotype"/>
          <w:color w:val="000000"/>
        </w:rPr>
        <w:t xml:space="preserve"> will complete the report</w:t>
      </w:r>
      <w:r w:rsidR="00CF7843">
        <w:rPr>
          <w:rFonts w:asciiTheme="majorHAnsi" w:hAnsiTheme="majorHAnsi" w:cs="Palatino Linotype"/>
          <w:color w:val="000000"/>
        </w:rPr>
        <w:t xml:space="preserve"> using the department template</w:t>
      </w:r>
      <w:r w:rsidR="005F4925">
        <w:rPr>
          <w:rFonts w:asciiTheme="majorHAnsi" w:hAnsiTheme="majorHAnsi" w:cs="Palatino Linotype"/>
          <w:color w:val="000000"/>
        </w:rPr>
        <w:t xml:space="preserve"> and send it </w:t>
      </w:r>
      <w:r w:rsidRPr="00DA3F73">
        <w:rPr>
          <w:rFonts w:asciiTheme="majorHAnsi" w:hAnsiTheme="majorHAnsi" w:cs="Palatino Linotype"/>
          <w:color w:val="000000"/>
        </w:rPr>
        <w:t>to</w:t>
      </w:r>
      <w:r w:rsidR="005F4925">
        <w:rPr>
          <w:rFonts w:asciiTheme="majorHAnsi" w:hAnsiTheme="majorHAnsi" w:cs="Palatino Linotype"/>
          <w:color w:val="000000"/>
        </w:rPr>
        <w:t xml:space="preserve"> the individual being </w:t>
      </w:r>
      <w:r w:rsidR="00CF7843">
        <w:rPr>
          <w:rFonts w:asciiTheme="majorHAnsi" w:hAnsiTheme="majorHAnsi" w:cs="Palatino Linotype"/>
          <w:color w:val="000000"/>
        </w:rPr>
        <w:t>reviewer</w:t>
      </w:r>
      <w:r w:rsidRPr="00DA3F73">
        <w:rPr>
          <w:rFonts w:asciiTheme="majorHAnsi" w:hAnsiTheme="majorHAnsi" w:cs="Palatino Linotype"/>
          <w:color w:val="000000"/>
        </w:rPr>
        <w:t xml:space="preserve"> for editorials or follow-up discussion. The edited final version is then sent to the </w:t>
      </w:r>
      <w:r w:rsidR="00CF7843">
        <w:rPr>
          <w:rFonts w:asciiTheme="majorHAnsi" w:hAnsiTheme="majorHAnsi" w:cs="Palatino Linotype"/>
          <w:color w:val="000000"/>
        </w:rPr>
        <w:t>faculty</w:t>
      </w:r>
      <w:r w:rsidRPr="00DA3F73">
        <w:rPr>
          <w:rFonts w:asciiTheme="majorHAnsi" w:hAnsiTheme="majorHAnsi" w:cs="Palatino Linotype"/>
          <w:color w:val="000000"/>
        </w:rPr>
        <w:t xml:space="preserve"> being </w:t>
      </w:r>
      <w:r w:rsidR="00CF7843">
        <w:rPr>
          <w:rFonts w:asciiTheme="majorHAnsi" w:hAnsiTheme="majorHAnsi" w:cs="Palatino Linotype"/>
          <w:color w:val="000000"/>
        </w:rPr>
        <w:t>reviewed</w:t>
      </w:r>
      <w:r w:rsidRPr="00DA3F73">
        <w:rPr>
          <w:rFonts w:asciiTheme="majorHAnsi" w:hAnsiTheme="majorHAnsi" w:cs="Palatino Linotype"/>
          <w:color w:val="000000"/>
        </w:rPr>
        <w:t xml:space="preserve">, the Department Head, the Teaching Effectiveness Committee Chair and the </w:t>
      </w:r>
      <w:r w:rsidR="005F4925">
        <w:rPr>
          <w:rFonts w:asciiTheme="majorHAnsi" w:hAnsiTheme="majorHAnsi" w:cs="Palatino Linotype"/>
          <w:color w:val="000000"/>
        </w:rPr>
        <w:t xml:space="preserve">HPHY </w:t>
      </w:r>
      <w:r w:rsidRPr="00DA3F73">
        <w:rPr>
          <w:rFonts w:asciiTheme="majorHAnsi" w:hAnsiTheme="majorHAnsi" w:cs="Palatino Linotype"/>
          <w:color w:val="000000"/>
        </w:rPr>
        <w:t>Business Manager</w:t>
      </w:r>
      <w:r w:rsidR="00CF7843">
        <w:rPr>
          <w:rFonts w:asciiTheme="majorHAnsi" w:hAnsiTheme="majorHAnsi" w:cs="Palatino Linotype"/>
          <w:color w:val="000000"/>
        </w:rPr>
        <w:t xml:space="preserve"> to be placed in the faculty file</w:t>
      </w:r>
      <w:r w:rsidRPr="00DA3F73">
        <w:rPr>
          <w:rFonts w:asciiTheme="majorHAnsi" w:hAnsiTheme="majorHAnsi" w:cs="Palatino Linotype"/>
          <w:color w:val="000000"/>
        </w:rPr>
        <w:t xml:space="preserve">. </w:t>
      </w:r>
    </w:p>
    <w:p w:rsidR="00CF7843" w:rsidRDefault="00CF7843" w:rsidP="00E17ABD">
      <w:pPr>
        <w:widowControl w:val="0"/>
        <w:autoSpaceDE w:val="0"/>
        <w:autoSpaceDN w:val="0"/>
        <w:adjustRightInd w:val="0"/>
        <w:rPr>
          <w:rFonts w:asciiTheme="majorHAnsi" w:hAnsiTheme="majorHAnsi" w:cs="Palatino Linotype"/>
          <w:color w:val="000000"/>
        </w:rPr>
      </w:pPr>
    </w:p>
    <w:p w:rsidR="00CF7843" w:rsidRPr="00DA3F73" w:rsidRDefault="00CF7843" w:rsidP="00E17ABD">
      <w:pPr>
        <w:widowControl w:val="0"/>
        <w:autoSpaceDE w:val="0"/>
        <w:autoSpaceDN w:val="0"/>
        <w:adjustRightInd w:val="0"/>
        <w:rPr>
          <w:rFonts w:asciiTheme="majorHAnsi" w:hAnsiTheme="majorHAnsi" w:cs="Palatino Linotype"/>
          <w:color w:val="000000"/>
        </w:rPr>
      </w:pPr>
      <w:r>
        <w:rPr>
          <w:rFonts w:asciiTheme="majorHAnsi" w:hAnsiTheme="majorHAnsi" w:cs="Palatino Linotype"/>
          <w:color w:val="000000"/>
        </w:rPr>
        <w:t xml:space="preserve">7. Each Peer Review will likely create 6 hours of work for the Reviewer: 2 hour class observation, 2 hour follow-up discussion, 2 hour report completion. </w:t>
      </w:r>
    </w:p>
    <w:p w:rsidR="001C4722" w:rsidRDefault="001C4722" w:rsidP="00E17ABD">
      <w:pPr>
        <w:widowControl w:val="0"/>
        <w:autoSpaceDE w:val="0"/>
        <w:autoSpaceDN w:val="0"/>
        <w:adjustRightInd w:val="0"/>
        <w:rPr>
          <w:rFonts w:asciiTheme="majorHAnsi" w:hAnsiTheme="majorHAnsi" w:cs="Palatino Linotype"/>
          <w:color w:val="000000"/>
        </w:rPr>
      </w:pPr>
    </w:p>
    <w:p w:rsidR="001C4722" w:rsidRDefault="001C4722" w:rsidP="00E17ABD">
      <w:pPr>
        <w:widowControl w:val="0"/>
        <w:autoSpaceDE w:val="0"/>
        <w:autoSpaceDN w:val="0"/>
        <w:adjustRightInd w:val="0"/>
        <w:rPr>
          <w:rFonts w:asciiTheme="majorHAnsi" w:hAnsiTheme="majorHAnsi" w:cs="Palatino Linotype"/>
          <w:color w:val="000000"/>
        </w:rPr>
      </w:pPr>
    </w:p>
    <w:p w:rsidR="001C4722" w:rsidRDefault="001C4722" w:rsidP="00E17ABD">
      <w:pPr>
        <w:widowControl w:val="0"/>
        <w:autoSpaceDE w:val="0"/>
        <w:autoSpaceDN w:val="0"/>
        <w:adjustRightInd w:val="0"/>
        <w:rPr>
          <w:rFonts w:asciiTheme="majorHAnsi" w:hAnsiTheme="majorHAnsi" w:cs="Palatino Linotype"/>
          <w:color w:val="000000"/>
        </w:rPr>
      </w:pPr>
    </w:p>
    <w:p w:rsidR="001C4722" w:rsidRDefault="001C4722" w:rsidP="00E17ABD">
      <w:pPr>
        <w:widowControl w:val="0"/>
        <w:autoSpaceDE w:val="0"/>
        <w:autoSpaceDN w:val="0"/>
        <w:adjustRightInd w:val="0"/>
        <w:rPr>
          <w:rFonts w:asciiTheme="majorHAnsi" w:hAnsiTheme="majorHAnsi" w:cs="Palatino Linotype"/>
          <w:color w:val="000000"/>
        </w:rPr>
      </w:pPr>
    </w:p>
    <w:p w:rsidR="001C4722" w:rsidRDefault="001C4722" w:rsidP="00E17ABD">
      <w:pPr>
        <w:widowControl w:val="0"/>
        <w:autoSpaceDE w:val="0"/>
        <w:autoSpaceDN w:val="0"/>
        <w:adjustRightInd w:val="0"/>
        <w:rPr>
          <w:rFonts w:asciiTheme="majorHAnsi" w:hAnsiTheme="majorHAnsi" w:cs="Palatino Linotype"/>
          <w:color w:val="000000"/>
        </w:rPr>
      </w:pPr>
    </w:p>
    <w:p w:rsidR="001C4722" w:rsidRDefault="001C4722" w:rsidP="00E17ABD">
      <w:pPr>
        <w:widowControl w:val="0"/>
        <w:autoSpaceDE w:val="0"/>
        <w:autoSpaceDN w:val="0"/>
        <w:adjustRightInd w:val="0"/>
        <w:rPr>
          <w:rFonts w:asciiTheme="majorHAnsi" w:hAnsiTheme="majorHAnsi" w:cs="Palatino Linotype"/>
          <w:color w:val="000000"/>
        </w:rPr>
      </w:pPr>
    </w:p>
    <w:p w:rsidR="001C24DB" w:rsidRPr="001C4722" w:rsidRDefault="00DA3F73" w:rsidP="00E17ABD">
      <w:pPr>
        <w:widowControl w:val="0"/>
        <w:autoSpaceDE w:val="0"/>
        <w:autoSpaceDN w:val="0"/>
        <w:adjustRightInd w:val="0"/>
        <w:rPr>
          <w:rFonts w:asciiTheme="majorHAnsi" w:hAnsiTheme="majorHAnsi" w:cs="Palatino Linotype"/>
          <w:b/>
          <w:color w:val="000000"/>
          <w:sz w:val="20"/>
          <w:szCs w:val="20"/>
        </w:rPr>
      </w:pPr>
      <w:r w:rsidRPr="001C4722">
        <w:rPr>
          <w:rFonts w:asciiTheme="majorHAnsi" w:hAnsiTheme="majorHAnsi" w:cs="Palatino Linotype"/>
          <w:b/>
          <w:color w:val="000000"/>
          <w:sz w:val="20"/>
          <w:szCs w:val="20"/>
        </w:rPr>
        <w:t xml:space="preserve">PEER </w:t>
      </w:r>
      <w:r w:rsidR="00CF7843">
        <w:rPr>
          <w:rFonts w:asciiTheme="majorHAnsi" w:hAnsiTheme="majorHAnsi" w:cs="Palatino Linotype"/>
          <w:b/>
          <w:color w:val="000000"/>
          <w:sz w:val="20"/>
          <w:szCs w:val="20"/>
        </w:rPr>
        <w:t>REVIEW</w:t>
      </w:r>
      <w:r w:rsidRPr="001C4722">
        <w:rPr>
          <w:rFonts w:asciiTheme="majorHAnsi" w:hAnsiTheme="majorHAnsi" w:cs="Palatino Linotype"/>
          <w:b/>
          <w:color w:val="000000"/>
          <w:sz w:val="20"/>
          <w:szCs w:val="20"/>
        </w:rPr>
        <w:t xml:space="preserve"> </w:t>
      </w:r>
      <w:r w:rsidR="001C24DB" w:rsidRPr="001C4722">
        <w:rPr>
          <w:rFonts w:asciiTheme="majorHAnsi" w:hAnsiTheme="majorHAnsi" w:cs="Palatino Linotype"/>
          <w:b/>
          <w:color w:val="000000"/>
          <w:sz w:val="20"/>
          <w:szCs w:val="20"/>
        </w:rPr>
        <w:t xml:space="preserve">WRITTEN </w:t>
      </w:r>
      <w:r w:rsidRPr="001C4722">
        <w:rPr>
          <w:rFonts w:asciiTheme="majorHAnsi" w:hAnsiTheme="majorHAnsi" w:cs="Palatino Linotype"/>
          <w:b/>
          <w:color w:val="000000"/>
          <w:sz w:val="20"/>
          <w:szCs w:val="20"/>
        </w:rPr>
        <w:t>REPORT TEMPLATE</w:t>
      </w:r>
      <w:r w:rsidR="001C24DB" w:rsidRPr="001C4722">
        <w:rPr>
          <w:rFonts w:asciiTheme="majorHAnsi" w:hAnsiTheme="majorHAnsi" w:cs="Palatino Linotype"/>
          <w:b/>
          <w:color w:val="000000"/>
          <w:sz w:val="20"/>
          <w:szCs w:val="20"/>
        </w:rPr>
        <w:t xml:space="preserve"> OVERVIEW</w:t>
      </w:r>
    </w:p>
    <w:p w:rsidR="00647D3A" w:rsidRPr="001C4722" w:rsidRDefault="001C24DB" w:rsidP="00E17ABD">
      <w:pPr>
        <w:widowControl w:val="0"/>
        <w:autoSpaceDE w:val="0"/>
        <w:autoSpaceDN w:val="0"/>
        <w:adjustRightInd w:val="0"/>
        <w:rPr>
          <w:rFonts w:asciiTheme="majorHAnsi" w:hAnsiTheme="majorHAnsi" w:cs="Palatino Linotype"/>
          <w:color w:val="000000"/>
          <w:sz w:val="20"/>
          <w:szCs w:val="20"/>
        </w:rPr>
      </w:pPr>
      <w:r w:rsidRPr="001C4722">
        <w:rPr>
          <w:rFonts w:asciiTheme="majorHAnsi" w:hAnsiTheme="majorHAnsi" w:cs="Palatino Linotype"/>
          <w:color w:val="000000"/>
          <w:sz w:val="20"/>
          <w:szCs w:val="20"/>
        </w:rPr>
        <w:t>(see word document template for use when completing report</w:t>
      </w:r>
      <w:r w:rsidR="001C4722" w:rsidRPr="001C4722">
        <w:rPr>
          <w:rFonts w:asciiTheme="majorHAnsi" w:hAnsiTheme="majorHAnsi" w:cs="Palatino Linotype"/>
          <w:color w:val="000000"/>
          <w:sz w:val="20"/>
          <w:szCs w:val="20"/>
        </w:rPr>
        <w:t>, it has helpful language and list of all evidence-based teaching practices</w:t>
      </w:r>
      <w:r w:rsidRPr="001C4722">
        <w:rPr>
          <w:rFonts w:asciiTheme="majorHAnsi" w:hAnsiTheme="majorHAnsi" w:cs="Palatino Linotype"/>
          <w:color w:val="000000"/>
          <w:sz w:val="20"/>
          <w:szCs w:val="20"/>
        </w:rPr>
        <w:t>)</w:t>
      </w:r>
      <w:r w:rsidR="00DA3F73" w:rsidRPr="001C4722">
        <w:rPr>
          <w:rFonts w:asciiTheme="majorHAnsi" w:hAnsiTheme="majorHAnsi" w:cs="Palatino Linotype"/>
          <w:color w:val="000000"/>
          <w:sz w:val="20"/>
          <w:szCs w:val="20"/>
        </w:rPr>
        <w:t>:</w:t>
      </w:r>
    </w:p>
    <w:p w:rsidR="00DA3F73" w:rsidRPr="001C4722" w:rsidRDefault="00DA3F73" w:rsidP="00DA3F73">
      <w:pPr>
        <w:widowControl w:val="0"/>
        <w:autoSpaceDE w:val="0"/>
        <w:autoSpaceDN w:val="0"/>
        <w:adjustRightInd w:val="0"/>
        <w:rPr>
          <w:rFonts w:asciiTheme="majorHAnsi" w:hAnsiTheme="majorHAnsi" w:cs="Palatino Linotype"/>
          <w:color w:val="000000"/>
          <w:sz w:val="20"/>
          <w:szCs w:val="20"/>
        </w:rPr>
      </w:pPr>
    </w:p>
    <w:p w:rsidR="00F816E0" w:rsidRPr="001C4722" w:rsidRDefault="00647D3A" w:rsidP="00DA3F73">
      <w:pPr>
        <w:widowControl w:val="0"/>
        <w:autoSpaceDE w:val="0"/>
        <w:autoSpaceDN w:val="0"/>
        <w:adjustRightInd w:val="0"/>
        <w:rPr>
          <w:rFonts w:asciiTheme="majorHAnsi" w:hAnsiTheme="majorHAnsi" w:cs="Palatino Linotype"/>
          <w:color w:val="000000"/>
          <w:sz w:val="20"/>
          <w:szCs w:val="20"/>
        </w:rPr>
      </w:pPr>
      <w:r w:rsidRPr="001C4722">
        <w:rPr>
          <w:rFonts w:asciiTheme="majorHAnsi" w:hAnsiTheme="majorHAnsi" w:cs="Palatino Linotype"/>
          <w:b/>
          <w:color w:val="000000"/>
          <w:sz w:val="20"/>
          <w:szCs w:val="20"/>
        </w:rPr>
        <w:t>Section 1:</w:t>
      </w:r>
      <w:r w:rsidR="00DA3F73" w:rsidRPr="001C4722">
        <w:rPr>
          <w:rFonts w:asciiTheme="majorHAnsi" w:hAnsiTheme="majorHAnsi" w:cs="Palatino Linotype"/>
          <w:color w:val="000000"/>
          <w:sz w:val="20"/>
          <w:szCs w:val="20"/>
        </w:rPr>
        <w:t xml:space="preserve"> </w:t>
      </w:r>
      <w:r w:rsidR="00CF7843">
        <w:rPr>
          <w:rFonts w:asciiTheme="majorHAnsi" w:hAnsiTheme="majorHAnsi" w:cs="Palatino Linotype"/>
          <w:color w:val="000000"/>
          <w:sz w:val="20"/>
          <w:szCs w:val="20"/>
        </w:rPr>
        <w:t xml:space="preserve">Overview - </w:t>
      </w:r>
      <w:r w:rsidR="00F816E0" w:rsidRPr="001C4722">
        <w:rPr>
          <w:rFonts w:asciiTheme="majorHAnsi" w:hAnsiTheme="majorHAnsi"/>
          <w:sz w:val="20"/>
          <w:szCs w:val="20"/>
        </w:rPr>
        <w:t>Indicate whether the visit was schedule</w:t>
      </w:r>
      <w:r w:rsidR="00CF7843">
        <w:rPr>
          <w:rFonts w:asciiTheme="majorHAnsi" w:hAnsiTheme="majorHAnsi"/>
          <w:sz w:val="20"/>
          <w:szCs w:val="20"/>
        </w:rPr>
        <w:t>d</w:t>
      </w:r>
      <w:r w:rsidR="00F816E0" w:rsidRPr="001C4722">
        <w:rPr>
          <w:rFonts w:asciiTheme="majorHAnsi" w:hAnsiTheme="majorHAnsi"/>
          <w:sz w:val="20"/>
          <w:szCs w:val="20"/>
        </w:rPr>
        <w:t xml:space="preserve"> or unscheduled, the course name/number, time and date, and the topics under discussion that day.</w:t>
      </w:r>
      <w:r w:rsidR="00DA3F73" w:rsidRPr="001C4722">
        <w:rPr>
          <w:rFonts w:asciiTheme="majorHAnsi" w:hAnsiTheme="majorHAnsi" w:cs="Palatino Linotype"/>
          <w:color w:val="000000"/>
          <w:sz w:val="20"/>
          <w:szCs w:val="20"/>
        </w:rPr>
        <w:t xml:space="preserve"> </w:t>
      </w:r>
      <w:r w:rsidR="00F816E0" w:rsidRPr="001C4722">
        <w:rPr>
          <w:rFonts w:asciiTheme="majorHAnsi" w:hAnsiTheme="majorHAnsi"/>
          <w:sz w:val="20"/>
          <w:szCs w:val="20"/>
        </w:rPr>
        <w:t>Include the context of the course, type and level of students (majors/non-majors, freshmen/seniors, elective/required course).</w:t>
      </w:r>
    </w:p>
    <w:p w:rsidR="00DA3F73" w:rsidRPr="001C4722" w:rsidRDefault="00DA3F73" w:rsidP="00F816E0">
      <w:pPr>
        <w:autoSpaceDE w:val="0"/>
        <w:autoSpaceDN w:val="0"/>
        <w:adjustRightInd w:val="0"/>
        <w:rPr>
          <w:rFonts w:asciiTheme="majorHAnsi" w:hAnsiTheme="majorHAnsi"/>
          <w:sz w:val="20"/>
          <w:szCs w:val="20"/>
        </w:rPr>
      </w:pPr>
    </w:p>
    <w:p w:rsidR="00DA3F73" w:rsidRPr="001C4722" w:rsidRDefault="00DA3F73" w:rsidP="00F816E0">
      <w:pPr>
        <w:autoSpaceDE w:val="0"/>
        <w:autoSpaceDN w:val="0"/>
        <w:adjustRightInd w:val="0"/>
        <w:rPr>
          <w:rFonts w:asciiTheme="majorHAnsi" w:hAnsiTheme="majorHAnsi"/>
          <w:sz w:val="20"/>
          <w:szCs w:val="20"/>
        </w:rPr>
      </w:pPr>
      <w:r w:rsidRPr="001C4722">
        <w:rPr>
          <w:rFonts w:asciiTheme="majorHAnsi" w:hAnsiTheme="majorHAnsi"/>
          <w:b/>
          <w:sz w:val="20"/>
          <w:szCs w:val="20"/>
        </w:rPr>
        <w:t>Section 2:</w:t>
      </w:r>
      <w:r w:rsidRPr="001C4722">
        <w:rPr>
          <w:rFonts w:asciiTheme="majorHAnsi" w:hAnsiTheme="majorHAnsi"/>
          <w:sz w:val="20"/>
          <w:szCs w:val="20"/>
        </w:rPr>
        <w:t xml:space="preserve"> </w:t>
      </w:r>
      <w:r w:rsidR="00CF7843">
        <w:rPr>
          <w:rFonts w:asciiTheme="majorHAnsi" w:hAnsiTheme="majorHAnsi"/>
          <w:sz w:val="20"/>
          <w:szCs w:val="20"/>
        </w:rPr>
        <w:t xml:space="preserve">Data Collected - </w:t>
      </w:r>
      <w:r w:rsidRPr="001C4722">
        <w:rPr>
          <w:rFonts w:asciiTheme="majorHAnsi" w:hAnsiTheme="majorHAnsi"/>
          <w:sz w:val="20"/>
          <w:szCs w:val="20"/>
        </w:rPr>
        <w:t xml:space="preserve">Interpretation and discussion </w:t>
      </w:r>
      <w:r w:rsidR="005F4925" w:rsidRPr="001C4722">
        <w:rPr>
          <w:rFonts w:asciiTheme="majorHAnsi" w:hAnsiTheme="majorHAnsi"/>
          <w:sz w:val="20"/>
          <w:szCs w:val="20"/>
        </w:rPr>
        <w:t xml:space="preserve">of data collected from COPUS, TPI, and </w:t>
      </w:r>
      <w:r w:rsidR="001C24DB" w:rsidRPr="001C4722">
        <w:rPr>
          <w:rFonts w:asciiTheme="majorHAnsi" w:hAnsiTheme="majorHAnsi"/>
          <w:sz w:val="20"/>
          <w:szCs w:val="20"/>
        </w:rPr>
        <w:t xml:space="preserve">answers to the </w:t>
      </w:r>
      <w:r w:rsidR="005F4925" w:rsidRPr="001C4722">
        <w:rPr>
          <w:rFonts w:asciiTheme="majorHAnsi" w:hAnsiTheme="majorHAnsi"/>
          <w:sz w:val="20"/>
          <w:szCs w:val="20"/>
        </w:rPr>
        <w:t>six</w:t>
      </w:r>
      <w:r w:rsidRPr="001C4722">
        <w:rPr>
          <w:rFonts w:asciiTheme="majorHAnsi" w:hAnsiTheme="majorHAnsi"/>
          <w:sz w:val="20"/>
          <w:szCs w:val="20"/>
        </w:rPr>
        <w:t xml:space="preserve"> follow-up meeting questions.  </w:t>
      </w:r>
    </w:p>
    <w:p w:rsidR="00E7340E" w:rsidRPr="001C4722" w:rsidRDefault="00E7340E" w:rsidP="00E17ABD">
      <w:pPr>
        <w:widowControl w:val="0"/>
        <w:autoSpaceDE w:val="0"/>
        <w:autoSpaceDN w:val="0"/>
        <w:adjustRightInd w:val="0"/>
        <w:rPr>
          <w:rFonts w:asciiTheme="majorHAnsi" w:hAnsiTheme="majorHAnsi" w:cs="Palatino Linotype"/>
          <w:color w:val="000000"/>
          <w:sz w:val="20"/>
          <w:szCs w:val="20"/>
        </w:rPr>
      </w:pPr>
    </w:p>
    <w:p w:rsidR="00DA3F73" w:rsidRPr="001C4722" w:rsidRDefault="00DA3F73" w:rsidP="00DA3F73">
      <w:pPr>
        <w:widowControl w:val="0"/>
        <w:autoSpaceDE w:val="0"/>
        <w:autoSpaceDN w:val="0"/>
        <w:adjustRightInd w:val="0"/>
        <w:rPr>
          <w:rFonts w:asciiTheme="majorHAnsi" w:hAnsiTheme="majorHAnsi" w:cs="Palatino Linotype"/>
          <w:color w:val="000000"/>
          <w:sz w:val="20"/>
          <w:szCs w:val="20"/>
        </w:rPr>
      </w:pPr>
      <w:r w:rsidRPr="001C4722">
        <w:rPr>
          <w:rFonts w:asciiTheme="majorHAnsi" w:hAnsiTheme="majorHAnsi" w:cs="Palatino Linotype"/>
          <w:b/>
          <w:color w:val="000000"/>
          <w:sz w:val="20"/>
          <w:szCs w:val="20"/>
        </w:rPr>
        <w:t>Section 3</w:t>
      </w:r>
      <w:r w:rsidR="00E7340E" w:rsidRPr="001C4722">
        <w:rPr>
          <w:rFonts w:asciiTheme="majorHAnsi" w:hAnsiTheme="majorHAnsi" w:cs="Palatino Linotype"/>
          <w:b/>
          <w:color w:val="000000"/>
          <w:sz w:val="20"/>
          <w:szCs w:val="20"/>
        </w:rPr>
        <w:t>:</w:t>
      </w:r>
      <w:r w:rsidRPr="001C4722">
        <w:rPr>
          <w:rFonts w:asciiTheme="majorHAnsi" w:hAnsiTheme="majorHAnsi" w:cs="Palatino Linotype"/>
          <w:color w:val="000000"/>
          <w:sz w:val="20"/>
          <w:szCs w:val="20"/>
        </w:rPr>
        <w:t xml:space="preserve"> </w:t>
      </w:r>
      <w:r w:rsidR="00CF7843">
        <w:rPr>
          <w:rFonts w:asciiTheme="majorHAnsi" w:hAnsiTheme="majorHAnsi" w:cs="Palatino Linotype"/>
          <w:color w:val="000000"/>
          <w:sz w:val="20"/>
          <w:szCs w:val="20"/>
        </w:rPr>
        <w:t xml:space="preserve">Recommendations - </w:t>
      </w:r>
      <w:r w:rsidR="00897674" w:rsidRPr="00897674">
        <w:rPr>
          <w:rFonts w:asciiTheme="majorHAnsi" w:hAnsiTheme="majorHAnsi" w:cs="Palatino Linotype"/>
          <w:color w:val="000000"/>
          <w:sz w:val="20"/>
          <w:szCs w:val="20"/>
        </w:rPr>
        <w:t xml:space="preserve">Provide recommendations to the individual being </w:t>
      </w:r>
      <w:r w:rsidR="00261F77">
        <w:rPr>
          <w:rFonts w:asciiTheme="majorHAnsi" w:hAnsiTheme="majorHAnsi" w:cs="Palatino Linotype"/>
          <w:color w:val="000000"/>
          <w:sz w:val="20"/>
          <w:szCs w:val="20"/>
        </w:rPr>
        <w:t>reviewed</w:t>
      </w:r>
      <w:r w:rsidR="00897674" w:rsidRPr="00897674">
        <w:rPr>
          <w:rFonts w:asciiTheme="majorHAnsi" w:hAnsiTheme="majorHAnsi" w:cs="Palatino Linotype"/>
          <w:color w:val="000000"/>
          <w:sz w:val="20"/>
          <w:szCs w:val="20"/>
        </w:rPr>
        <w:t xml:space="preserve"> that will continue to increase the use of evidence based teaching methods, and continue to create the best learning outcomes for the students (go back through the list of evidence based practices and consider suggesting some that were not included, but could be based on the course environment).</w:t>
      </w:r>
    </w:p>
    <w:p w:rsidR="00647D3A" w:rsidRPr="001C4722" w:rsidRDefault="00647D3A" w:rsidP="00E17ABD">
      <w:pPr>
        <w:widowControl w:val="0"/>
        <w:autoSpaceDE w:val="0"/>
        <w:autoSpaceDN w:val="0"/>
        <w:adjustRightInd w:val="0"/>
        <w:rPr>
          <w:rFonts w:asciiTheme="majorHAnsi" w:hAnsiTheme="majorHAnsi" w:cs="Palatino Linotype"/>
          <w:color w:val="000000"/>
          <w:sz w:val="20"/>
          <w:szCs w:val="20"/>
        </w:rPr>
      </w:pPr>
    </w:p>
    <w:p w:rsidR="006A3A9B" w:rsidRPr="001C4722" w:rsidRDefault="006A3A9B" w:rsidP="00E17ABD">
      <w:pPr>
        <w:widowControl w:val="0"/>
        <w:autoSpaceDE w:val="0"/>
        <w:autoSpaceDN w:val="0"/>
        <w:adjustRightInd w:val="0"/>
        <w:rPr>
          <w:rFonts w:asciiTheme="majorHAnsi" w:hAnsiTheme="majorHAnsi" w:cs="Palatino Linotype"/>
          <w:color w:val="000000"/>
          <w:sz w:val="20"/>
          <w:szCs w:val="20"/>
        </w:rPr>
      </w:pPr>
    </w:p>
    <w:p w:rsidR="006A3A9B" w:rsidRPr="001C4722" w:rsidRDefault="006A3A9B" w:rsidP="006A3A9B">
      <w:pPr>
        <w:widowControl w:val="0"/>
        <w:autoSpaceDE w:val="0"/>
        <w:autoSpaceDN w:val="0"/>
        <w:adjustRightInd w:val="0"/>
        <w:rPr>
          <w:rFonts w:asciiTheme="majorHAnsi" w:hAnsiTheme="majorHAnsi" w:cs="Palatino Linotype"/>
          <w:b/>
          <w:color w:val="000000"/>
          <w:sz w:val="20"/>
          <w:szCs w:val="20"/>
        </w:rPr>
      </w:pPr>
      <w:r w:rsidRPr="001C4722">
        <w:rPr>
          <w:rFonts w:asciiTheme="majorHAnsi" w:hAnsiTheme="majorHAnsi" w:cs="Palatino Linotype"/>
          <w:b/>
          <w:color w:val="000000"/>
          <w:sz w:val="20"/>
          <w:szCs w:val="20"/>
        </w:rPr>
        <w:t>Signature, name and title/rank of reviewer, date</w:t>
      </w:r>
    </w:p>
    <w:p w:rsidR="00647D3A" w:rsidRPr="001C4722" w:rsidRDefault="00647D3A" w:rsidP="00E17ABD">
      <w:pPr>
        <w:widowControl w:val="0"/>
        <w:autoSpaceDE w:val="0"/>
        <w:autoSpaceDN w:val="0"/>
        <w:adjustRightInd w:val="0"/>
        <w:rPr>
          <w:rFonts w:asciiTheme="majorHAnsi" w:hAnsiTheme="majorHAnsi" w:cs="Palatino Linotype"/>
          <w:color w:val="000000"/>
          <w:sz w:val="20"/>
          <w:szCs w:val="20"/>
        </w:rPr>
      </w:pPr>
    </w:p>
    <w:p w:rsidR="00DA3F73" w:rsidRPr="001C4722" w:rsidRDefault="00897674" w:rsidP="00DA3F73">
      <w:pPr>
        <w:widowControl w:val="0"/>
        <w:autoSpaceDE w:val="0"/>
        <w:autoSpaceDN w:val="0"/>
        <w:adjustRightInd w:val="0"/>
        <w:rPr>
          <w:rFonts w:asciiTheme="majorHAnsi" w:hAnsiTheme="majorHAnsi" w:cs="Palatino Linotype"/>
          <w:color w:val="000000"/>
          <w:sz w:val="20"/>
          <w:szCs w:val="20"/>
        </w:rPr>
      </w:pPr>
      <w:r>
        <w:rPr>
          <w:rFonts w:asciiTheme="majorHAnsi" w:hAnsiTheme="majorHAnsi" w:cs="Palatino Linotype"/>
          <w:color w:val="000000"/>
          <w:sz w:val="20"/>
          <w:szCs w:val="20"/>
        </w:rPr>
        <w:t>Appendix</w:t>
      </w:r>
      <w:r w:rsidR="00DA3F73" w:rsidRPr="001C4722">
        <w:rPr>
          <w:rFonts w:asciiTheme="majorHAnsi" w:hAnsiTheme="majorHAnsi" w:cs="Palatino Linotype"/>
          <w:color w:val="000000"/>
          <w:sz w:val="20"/>
          <w:szCs w:val="20"/>
        </w:rPr>
        <w:t xml:space="preserve">: COPUS &amp; TPI results </w:t>
      </w:r>
    </w:p>
    <w:p w:rsidR="00E7340E" w:rsidRPr="001C4722" w:rsidRDefault="00E7340E" w:rsidP="00E17ABD">
      <w:pPr>
        <w:widowControl w:val="0"/>
        <w:autoSpaceDE w:val="0"/>
        <w:autoSpaceDN w:val="0"/>
        <w:adjustRightInd w:val="0"/>
        <w:spacing w:after="120"/>
        <w:rPr>
          <w:rFonts w:asciiTheme="majorHAnsi" w:hAnsiTheme="majorHAnsi" w:cs="Palatino Linotype"/>
          <w:color w:val="000000"/>
          <w:sz w:val="20"/>
          <w:szCs w:val="20"/>
        </w:rPr>
      </w:pPr>
    </w:p>
    <w:p w:rsidR="00E7340E" w:rsidRPr="001C4722" w:rsidRDefault="00BC706B" w:rsidP="00E17ABD">
      <w:pPr>
        <w:widowControl w:val="0"/>
        <w:autoSpaceDE w:val="0"/>
        <w:autoSpaceDN w:val="0"/>
        <w:adjustRightInd w:val="0"/>
        <w:spacing w:after="120"/>
        <w:rPr>
          <w:rFonts w:asciiTheme="majorHAnsi" w:hAnsiTheme="majorHAnsi" w:cs="Palatino Linotype"/>
          <w:b/>
          <w:color w:val="000000"/>
          <w:sz w:val="20"/>
          <w:szCs w:val="20"/>
        </w:rPr>
      </w:pPr>
      <w:r w:rsidRPr="001C4722">
        <w:rPr>
          <w:rFonts w:asciiTheme="majorHAnsi" w:hAnsiTheme="majorHAnsi" w:cs="Palatino Linotype"/>
          <w:b/>
          <w:color w:val="000000"/>
          <w:sz w:val="20"/>
          <w:szCs w:val="20"/>
        </w:rPr>
        <w:t>References:</w:t>
      </w:r>
    </w:p>
    <w:p w:rsidR="004348BA" w:rsidRPr="001C4722" w:rsidRDefault="004348BA" w:rsidP="00E17ABD">
      <w:pPr>
        <w:widowControl w:val="0"/>
        <w:autoSpaceDE w:val="0"/>
        <w:autoSpaceDN w:val="0"/>
        <w:adjustRightInd w:val="0"/>
        <w:spacing w:after="120"/>
        <w:rPr>
          <w:rFonts w:asciiTheme="majorHAnsi" w:hAnsiTheme="majorHAnsi" w:cs="Palatino Linotype"/>
          <w:color w:val="000000"/>
          <w:sz w:val="20"/>
          <w:szCs w:val="20"/>
        </w:rPr>
      </w:pPr>
      <w:r w:rsidRPr="001C4722">
        <w:rPr>
          <w:rFonts w:asciiTheme="majorHAnsi" w:hAnsiTheme="majorHAnsi" w:cs="Palatino Linotype"/>
          <w:color w:val="000000"/>
          <w:sz w:val="20"/>
          <w:szCs w:val="20"/>
        </w:rPr>
        <w:t>Bain K. (2004) What the Best College Teachers Do. Harvard University Press. Cambridge, MA.</w:t>
      </w:r>
    </w:p>
    <w:p w:rsidR="00BC706B" w:rsidRPr="001C4722" w:rsidRDefault="00BC706B" w:rsidP="00E17ABD">
      <w:pPr>
        <w:widowControl w:val="0"/>
        <w:autoSpaceDE w:val="0"/>
        <w:autoSpaceDN w:val="0"/>
        <w:adjustRightInd w:val="0"/>
        <w:spacing w:after="120"/>
        <w:rPr>
          <w:rFonts w:asciiTheme="majorHAnsi" w:hAnsiTheme="majorHAnsi" w:cs="Palatino Linotype"/>
          <w:color w:val="000000"/>
          <w:sz w:val="20"/>
          <w:szCs w:val="20"/>
        </w:rPr>
      </w:pPr>
      <w:r w:rsidRPr="001C4722">
        <w:rPr>
          <w:rFonts w:asciiTheme="majorHAnsi" w:hAnsiTheme="majorHAnsi" w:cs="Palatino Linotype"/>
          <w:color w:val="000000"/>
          <w:sz w:val="20"/>
          <w:szCs w:val="20"/>
        </w:rPr>
        <w:t>Smith M., Jones F., Gilbert S., Wieman C.</w:t>
      </w:r>
      <w:r w:rsidR="004348BA" w:rsidRPr="001C4722">
        <w:rPr>
          <w:rFonts w:asciiTheme="majorHAnsi" w:hAnsiTheme="majorHAnsi" w:cs="Palatino Linotype"/>
          <w:color w:val="000000"/>
          <w:sz w:val="20"/>
          <w:szCs w:val="20"/>
        </w:rPr>
        <w:t xml:space="preserve"> (2013) </w:t>
      </w:r>
      <w:r w:rsidRPr="001C4722">
        <w:rPr>
          <w:rFonts w:asciiTheme="majorHAnsi" w:hAnsiTheme="majorHAnsi" w:cs="Palatino Linotype"/>
          <w:color w:val="000000"/>
          <w:sz w:val="20"/>
          <w:szCs w:val="20"/>
        </w:rPr>
        <w:t>The Classroom Observation Protocol for Undergraduate STEM (COPUS): A New Instrument to Charac</w:t>
      </w:r>
      <w:r w:rsidR="004348BA" w:rsidRPr="001C4722">
        <w:rPr>
          <w:rFonts w:asciiTheme="majorHAnsi" w:hAnsiTheme="majorHAnsi" w:cs="Palatino Linotype"/>
          <w:color w:val="000000"/>
          <w:sz w:val="20"/>
          <w:szCs w:val="20"/>
        </w:rPr>
        <w:t>terize University STEM Class</w:t>
      </w:r>
      <w:r w:rsidRPr="001C4722">
        <w:rPr>
          <w:rFonts w:asciiTheme="majorHAnsi" w:hAnsiTheme="majorHAnsi" w:cs="Palatino Linotype"/>
          <w:color w:val="000000"/>
          <w:sz w:val="20"/>
          <w:szCs w:val="20"/>
        </w:rPr>
        <w:t xml:space="preserve">room Practices. </w:t>
      </w:r>
      <w:r w:rsidR="004348BA" w:rsidRPr="001C4722">
        <w:rPr>
          <w:rFonts w:asciiTheme="majorHAnsi" w:hAnsiTheme="majorHAnsi" w:cs="Palatino Linotype"/>
          <w:color w:val="000000"/>
          <w:sz w:val="20"/>
          <w:szCs w:val="20"/>
        </w:rPr>
        <w:t xml:space="preserve">CBE – Life Sciences Education, 12 p618-627. </w:t>
      </w:r>
    </w:p>
    <w:p w:rsidR="00BC706B" w:rsidRPr="001C4722" w:rsidRDefault="00BC706B" w:rsidP="00E17ABD">
      <w:pPr>
        <w:widowControl w:val="0"/>
        <w:autoSpaceDE w:val="0"/>
        <w:autoSpaceDN w:val="0"/>
        <w:adjustRightInd w:val="0"/>
        <w:spacing w:after="120"/>
        <w:rPr>
          <w:rFonts w:asciiTheme="majorHAnsi" w:hAnsiTheme="majorHAnsi" w:cs="Palatino Linotype"/>
          <w:color w:val="000000"/>
          <w:sz w:val="20"/>
          <w:szCs w:val="20"/>
        </w:rPr>
      </w:pPr>
      <w:r w:rsidRPr="001C4722">
        <w:rPr>
          <w:rFonts w:asciiTheme="majorHAnsi" w:hAnsiTheme="majorHAnsi" w:cs="Palatino Linotype"/>
          <w:color w:val="000000"/>
          <w:sz w:val="20"/>
          <w:szCs w:val="20"/>
        </w:rPr>
        <w:t xml:space="preserve">Wieman C. &amp; Gilbert S. (2014) </w:t>
      </w:r>
      <w:r w:rsidRPr="001C4722">
        <w:rPr>
          <w:rFonts w:asciiTheme="majorHAnsi" w:hAnsiTheme="majorHAnsi" w:cs="Palatino Linotype"/>
          <w:i/>
          <w:color w:val="000000"/>
          <w:sz w:val="20"/>
          <w:szCs w:val="20"/>
        </w:rPr>
        <w:t>The Teaching Practices Inventory: A New Tool for Characterizing College and University Teaching in Mathematics and Science</w:t>
      </w:r>
      <w:r w:rsidRPr="001C4722">
        <w:rPr>
          <w:rFonts w:asciiTheme="majorHAnsi" w:hAnsiTheme="majorHAnsi" w:cs="Palatino Linotype"/>
          <w:color w:val="000000"/>
          <w:sz w:val="20"/>
          <w:szCs w:val="20"/>
        </w:rPr>
        <w:t xml:space="preserve">. CBE – Life Sciences Education, 13, p552-569. </w:t>
      </w:r>
    </w:p>
    <w:sectPr w:rsidR="00BC706B" w:rsidRPr="001C4722" w:rsidSect="00035EB5">
      <w:headerReference w:type="default" r:id="rId7"/>
      <w:footerReference w:type="even" r:id="rId8"/>
      <w:footerReference w:type="default" r:id="rId9"/>
      <w:pgSz w:w="12240" w:h="15840"/>
      <w:pgMar w:top="1440" w:right="1440" w:bottom="1440" w:left="1440" w:header="720" w:footer="4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78D" w:rsidRDefault="0000378D" w:rsidP="00F83A6D">
      <w:r>
        <w:separator/>
      </w:r>
    </w:p>
  </w:endnote>
  <w:endnote w:type="continuationSeparator" w:id="0">
    <w:p w:rsidR="0000378D" w:rsidRDefault="0000378D" w:rsidP="00F83A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75 Helvetica Bold">
    <w:altName w:val="Courier New"/>
    <w:charset w:val="00"/>
    <w:family w:val="auto"/>
    <w:pitch w:val="variable"/>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843" w:rsidRDefault="00CF1FB0" w:rsidP="00FE21C3">
    <w:pPr>
      <w:pStyle w:val="Footer"/>
      <w:framePr w:wrap="around" w:vAnchor="text" w:hAnchor="margin" w:xAlign="right" w:y="1"/>
      <w:rPr>
        <w:rStyle w:val="PageNumber"/>
      </w:rPr>
    </w:pPr>
    <w:r>
      <w:rPr>
        <w:rStyle w:val="PageNumber"/>
      </w:rPr>
      <w:fldChar w:fldCharType="begin"/>
    </w:r>
    <w:r w:rsidR="00CF7843">
      <w:rPr>
        <w:rStyle w:val="PageNumber"/>
      </w:rPr>
      <w:instrText xml:space="preserve">PAGE  </w:instrText>
    </w:r>
    <w:r>
      <w:rPr>
        <w:rStyle w:val="PageNumber"/>
      </w:rPr>
      <w:fldChar w:fldCharType="end"/>
    </w:r>
  </w:p>
  <w:p w:rsidR="00CF7843" w:rsidRDefault="00CF7843" w:rsidP="00F83A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843" w:rsidRDefault="00CF1FB0" w:rsidP="00FE21C3">
    <w:pPr>
      <w:pStyle w:val="Footer"/>
      <w:framePr w:wrap="around" w:vAnchor="text" w:hAnchor="margin" w:xAlign="right" w:y="1"/>
      <w:rPr>
        <w:rStyle w:val="PageNumber"/>
      </w:rPr>
    </w:pPr>
    <w:r>
      <w:rPr>
        <w:rStyle w:val="PageNumber"/>
      </w:rPr>
      <w:fldChar w:fldCharType="begin"/>
    </w:r>
    <w:r w:rsidR="00CF7843">
      <w:rPr>
        <w:rStyle w:val="PageNumber"/>
      </w:rPr>
      <w:instrText xml:space="preserve">PAGE  </w:instrText>
    </w:r>
    <w:r>
      <w:rPr>
        <w:rStyle w:val="PageNumber"/>
      </w:rPr>
      <w:fldChar w:fldCharType="separate"/>
    </w:r>
    <w:r w:rsidR="00E3057C">
      <w:rPr>
        <w:rStyle w:val="PageNumber"/>
        <w:noProof/>
      </w:rPr>
      <w:t>1</w:t>
    </w:r>
    <w:r>
      <w:rPr>
        <w:rStyle w:val="PageNumber"/>
      </w:rPr>
      <w:fldChar w:fldCharType="end"/>
    </w:r>
  </w:p>
  <w:p w:rsidR="00CF7843" w:rsidRDefault="00CF1FB0" w:rsidP="00F83A6D">
    <w:pPr>
      <w:pStyle w:val="OfficeorDepttitle"/>
      <w:ind w:right="360"/>
      <w:rPr>
        <w:sz w:val="14"/>
      </w:rPr>
    </w:pPr>
    <w:r w:rsidRPr="00CF1FB0">
      <w:rPr>
        <w:rFonts w:ascii="75 Helvetica Bold" w:hAnsi="75 Helvetica Bold"/>
        <w:noProof/>
        <w:color w:val="000000"/>
        <w:sz w:val="20"/>
      </w:rPr>
      <w:pict>
        <v:shapetype id="_x0000_t202" coordsize="21600,21600" o:spt="202" path="m,l,21600r21600,l21600,xe">
          <v:stroke joinstyle="miter"/>
          <v:path gradientshapeok="t" o:connecttype="rect"/>
        </v:shapetype>
        <v:shape id="Text Box 3" o:spid="_x0000_s1026" type="#_x0000_t202" style="position:absolute;margin-left:-121.9pt;margin-top:-272.05pt;width:108pt;height:324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" o:allowincell="f" stroked="f">
          <v:textbox>
            <w:txbxContent>
              <w:p w:rsidR="00CF7843" w:rsidRDefault="00CF7843" w:rsidP="00F83A6D">
                <w:pPr>
                  <w:pStyle w:val="BodyText2"/>
                </w:pPr>
              </w:p>
              <w:p w:rsidR="00CF7843" w:rsidRDefault="00CF7843" w:rsidP="00F83A6D">
                <w:pPr>
                  <w:pStyle w:val="BodyText2"/>
                </w:pPr>
              </w:p>
            </w:txbxContent>
          </v:textbox>
        </v:shape>
      </w:pict>
    </w:r>
    <w:r w:rsidR="00CF7843">
      <w:rPr>
        <w:sz w:val="14"/>
      </w:rPr>
      <w:t>Department of human physiology</w:t>
    </w:r>
  </w:p>
  <w:p w:rsidR="00CF7843" w:rsidRDefault="00CF7843" w:rsidP="00F83A6D">
    <w:pPr>
      <w:pStyle w:val="Footer"/>
      <w:spacing w:before="120" w:after="120"/>
      <w:ind w:right="-1800"/>
      <w:rPr>
        <w:rFonts w:eastAsia="Times New Roman"/>
        <w:color w:val="00754F"/>
        <w:spacing w:val="15"/>
        <w:sz w:val="14"/>
      </w:rPr>
    </w:pPr>
    <w:r>
      <w:rPr>
        <w:rFonts w:eastAsia="Times New Roman"/>
        <w:color w:val="00754F"/>
        <w:spacing w:val="15"/>
        <w:sz w:val="14"/>
      </w:rPr>
      <w:t xml:space="preserve">1240 University of Oregon, Eugene OR 97403-1240 </w:t>
    </w:r>
  </w:p>
  <w:p w:rsidR="00CF7843" w:rsidRDefault="00CF7843" w:rsidP="00F83A6D">
    <w:pPr>
      <w:pStyle w:val="Footer"/>
      <w:spacing w:after="40"/>
      <w:ind w:right="-1800"/>
      <w:rPr>
        <w:rFonts w:ascii="75 Helvetica Bold" w:eastAsia="Times New Roman" w:hAnsi="75 Helvetica Bold"/>
        <w:color w:val="00754F"/>
        <w:spacing w:val="15"/>
        <w:sz w:val="14"/>
      </w:rPr>
    </w:pPr>
    <w:r>
      <w:rPr>
        <w:rFonts w:ascii="Arial" w:eastAsia="Times New Roman" w:hAnsi="Arial"/>
        <w:b/>
        <w:caps/>
        <w:color w:val="00754F"/>
        <w:spacing w:val="15"/>
        <w:sz w:val="13"/>
      </w:rPr>
      <w:t>t</w:t>
    </w:r>
    <w:r>
      <w:rPr>
        <w:rFonts w:eastAsia="Times New Roman"/>
        <w:color w:val="00754F"/>
        <w:spacing w:val="15"/>
        <w:sz w:val="14"/>
      </w:rPr>
      <w:t xml:space="preserve"> (541) 346-4107 </w:t>
    </w:r>
    <w:r>
      <w:rPr>
        <w:rFonts w:ascii="Arial" w:eastAsia="Times New Roman" w:hAnsi="Arial"/>
        <w:b/>
        <w:caps/>
        <w:color w:val="00754F"/>
        <w:spacing w:val="15"/>
        <w:sz w:val="13"/>
      </w:rPr>
      <w:t>F</w:t>
    </w:r>
    <w:r>
      <w:rPr>
        <w:rFonts w:eastAsia="Times New Roman"/>
        <w:color w:val="00754F"/>
        <w:spacing w:val="15"/>
        <w:sz w:val="14"/>
      </w:rPr>
      <w:t xml:space="preserve"> (541) 346-2841 </w:t>
    </w:r>
  </w:p>
  <w:p w:rsidR="00CF7843" w:rsidRDefault="00CF7843" w:rsidP="00F83A6D">
    <w:pPr>
      <w:pStyle w:val="Footer"/>
      <w:spacing w:before="160"/>
      <w:ind w:left="720" w:right="-1800" w:hanging="720"/>
    </w:pPr>
    <w:r>
      <w:rPr>
        <w:i/>
        <w:sz w:val="12"/>
      </w:rPr>
      <w:t>An equal-opportunity, affirmative-action institution committed to cultural diversity and compliance with the Americans with Disabilities Act</w:t>
    </w:r>
  </w:p>
  <w:p w:rsidR="00CF7843" w:rsidRDefault="00CF7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78D" w:rsidRDefault="0000378D" w:rsidP="00F83A6D">
      <w:r>
        <w:separator/>
      </w:r>
    </w:p>
  </w:footnote>
  <w:footnote w:type="continuationSeparator" w:id="0">
    <w:p w:rsidR="0000378D" w:rsidRDefault="0000378D" w:rsidP="00F83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843" w:rsidRDefault="00CF7843" w:rsidP="00786096">
    <w:pPr>
      <w:jc w:val="right"/>
      <w:rPr>
        <w:caps/>
      </w:rPr>
    </w:pPr>
    <w:r>
      <w:rPr>
        <w:caps/>
      </w:rPr>
      <w:tab/>
    </w:r>
    <w:r>
      <w:rPr>
        <w:caps/>
      </w:rPr>
      <w:tab/>
    </w:r>
    <w:r>
      <w:rPr>
        <w:caps/>
      </w:rPr>
      <w:tab/>
    </w:r>
    <w:r>
      <w:rPr>
        <w:caps/>
      </w:rPr>
      <w:tab/>
    </w:r>
    <w:r>
      <w:rPr>
        <w:caps/>
      </w:rPr>
      <w:tab/>
    </w:r>
    <w:r>
      <w:rPr>
        <w:caps/>
      </w:rPr>
      <w:tab/>
    </w:r>
    <w:r>
      <w:rPr>
        <w:caps/>
      </w:rPr>
      <w:tab/>
    </w:r>
    <w:r>
      <w:rPr>
        <w:caps/>
      </w:rPr>
      <w:tab/>
    </w:r>
    <w:r>
      <w:rPr>
        <w:caps/>
      </w:rPr>
      <w:tab/>
    </w:r>
    <w:r>
      <w:rPr>
        <w:caps/>
        <w:noProof/>
        <w:lang w:eastAsia="en-US"/>
      </w:rPr>
      <w:drawing>
        <wp:inline distT="0" distB="0" distL="0" distR="0">
          <wp:extent cx="3491089" cy="65793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P_1Log_GrYel.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492241" cy="658153"/>
                  </a:xfrm>
                  <a:prstGeom prst="rect">
                    <a:avLst/>
                  </a:prstGeom>
                </pic:spPr>
              </pic:pic>
            </a:graphicData>
          </a:graphic>
        </wp:inline>
      </w:drawing>
    </w:r>
  </w:p>
  <w:p w:rsidR="00CF7843" w:rsidRDefault="00CF7843" w:rsidP="00F83A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01D2B"/>
    <w:multiLevelType w:val="multilevel"/>
    <w:tmpl w:val="3D0C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E17ABD"/>
    <w:rsid w:val="0000378D"/>
    <w:rsid w:val="00035EB5"/>
    <w:rsid w:val="000F7CE8"/>
    <w:rsid w:val="001C24DB"/>
    <w:rsid w:val="001C4722"/>
    <w:rsid w:val="00261F77"/>
    <w:rsid w:val="004201A8"/>
    <w:rsid w:val="004348BA"/>
    <w:rsid w:val="004E797D"/>
    <w:rsid w:val="005706F3"/>
    <w:rsid w:val="005A5BDB"/>
    <w:rsid w:val="005F4925"/>
    <w:rsid w:val="00647D3A"/>
    <w:rsid w:val="006A3A9B"/>
    <w:rsid w:val="00786096"/>
    <w:rsid w:val="007C096D"/>
    <w:rsid w:val="007E701D"/>
    <w:rsid w:val="008338BD"/>
    <w:rsid w:val="00880EAE"/>
    <w:rsid w:val="00897674"/>
    <w:rsid w:val="00924993"/>
    <w:rsid w:val="00BC706B"/>
    <w:rsid w:val="00CF1FB0"/>
    <w:rsid w:val="00CF6852"/>
    <w:rsid w:val="00CF7843"/>
    <w:rsid w:val="00D175D6"/>
    <w:rsid w:val="00D26035"/>
    <w:rsid w:val="00DA3F73"/>
    <w:rsid w:val="00E17ABD"/>
    <w:rsid w:val="00E3057C"/>
    <w:rsid w:val="00E7340E"/>
    <w:rsid w:val="00E942AA"/>
    <w:rsid w:val="00F816E0"/>
    <w:rsid w:val="00F83A6D"/>
    <w:rsid w:val="00FA5D49"/>
    <w:rsid w:val="00FE21C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ABD"/>
    <w:pPr>
      <w:widowControl w:val="0"/>
      <w:autoSpaceDE w:val="0"/>
      <w:autoSpaceDN w:val="0"/>
      <w:adjustRightInd w:val="0"/>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sid w:val="000F7CE8"/>
    <w:rPr>
      <w:sz w:val="18"/>
      <w:szCs w:val="18"/>
    </w:rPr>
  </w:style>
  <w:style w:type="paragraph" w:styleId="CommentText">
    <w:name w:val="annotation text"/>
    <w:basedOn w:val="Normal"/>
    <w:link w:val="CommentTextChar"/>
    <w:uiPriority w:val="99"/>
    <w:semiHidden/>
    <w:unhideWhenUsed/>
    <w:rsid w:val="000F7CE8"/>
  </w:style>
  <w:style w:type="character" w:customStyle="1" w:styleId="CommentTextChar">
    <w:name w:val="Comment Text Char"/>
    <w:basedOn w:val="DefaultParagraphFont"/>
    <w:link w:val="CommentText"/>
    <w:uiPriority w:val="99"/>
    <w:semiHidden/>
    <w:rsid w:val="000F7CE8"/>
    <w:rPr>
      <w:sz w:val="24"/>
      <w:szCs w:val="24"/>
    </w:rPr>
  </w:style>
  <w:style w:type="paragraph" w:styleId="CommentSubject">
    <w:name w:val="annotation subject"/>
    <w:basedOn w:val="CommentText"/>
    <w:next w:val="CommentText"/>
    <w:link w:val="CommentSubjectChar"/>
    <w:uiPriority w:val="99"/>
    <w:semiHidden/>
    <w:unhideWhenUsed/>
    <w:rsid w:val="000F7CE8"/>
    <w:rPr>
      <w:b/>
      <w:bCs/>
      <w:sz w:val="20"/>
      <w:szCs w:val="20"/>
    </w:rPr>
  </w:style>
  <w:style w:type="character" w:customStyle="1" w:styleId="CommentSubjectChar">
    <w:name w:val="Comment Subject Char"/>
    <w:basedOn w:val="CommentTextChar"/>
    <w:link w:val="CommentSubject"/>
    <w:uiPriority w:val="99"/>
    <w:semiHidden/>
    <w:rsid w:val="000F7CE8"/>
    <w:rPr>
      <w:b/>
      <w:bCs/>
      <w:sz w:val="24"/>
      <w:szCs w:val="24"/>
    </w:rPr>
  </w:style>
  <w:style w:type="paragraph" w:styleId="BalloonText">
    <w:name w:val="Balloon Text"/>
    <w:basedOn w:val="Normal"/>
    <w:link w:val="BalloonTextChar"/>
    <w:uiPriority w:val="99"/>
    <w:semiHidden/>
    <w:unhideWhenUsed/>
    <w:rsid w:val="000F7C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CE8"/>
    <w:rPr>
      <w:rFonts w:ascii="Lucida Grande" w:hAnsi="Lucida Grande" w:cs="Lucida Grande"/>
      <w:sz w:val="18"/>
      <w:szCs w:val="18"/>
    </w:rPr>
  </w:style>
  <w:style w:type="character" w:styleId="Hyperlink">
    <w:name w:val="Hyperlink"/>
    <w:basedOn w:val="DefaultParagraphFont"/>
    <w:uiPriority w:val="99"/>
    <w:unhideWhenUsed/>
    <w:rsid w:val="00E7340E"/>
    <w:rPr>
      <w:color w:val="0000FF" w:themeColor="hyperlink"/>
      <w:u w:val="single"/>
    </w:rPr>
  </w:style>
  <w:style w:type="paragraph" w:styleId="Header">
    <w:name w:val="header"/>
    <w:basedOn w:val="Normal"/>
    <w:link w:val="HeaderChar"/>
    <w:uiPriority w:val="99"/>
    <w:unhideWhenUsed/>
    <w:rsid w:val="00F83A6D"/>
    <w:pPr>
      <w:tabs>
        <w:tab w:val="center" w:pos="4320"/>
        <w:tab w:val="right" w:pos="8640"/>
      </w:tabs>
    </w:pPr>
  </w:style>
  <w:style w:type="character" w:customStyle="1" w:styleId="HeaderChar">
    <w:name w:val="Header Char"/>
    <w:basedOn w:val="DefaultParagraphFont"/>
    <w:link w:val="Header"/>
    <w:uiPriority w:val="99"/>
    <w:rsid w:val="00F83A6D"/>
    <w:rPr>
      <w:sz w:val="24"/>
      <w:szCs w:val="24"/>
    </w:rPr>
  </w:style>
  <w:style w:type="paragraph" w:styleId="Footer">
    <w:name w:val="footer"/>
    <w:basedOn w:val="Normal"/>
    <w:link w:val="FooterChar"/>
    <w:unhideWhenUsed/>
    <w:rsid w:val="00F83A6D"/>
    <w:pPr>
      <w:tabs>
        <w:tab w:val="center" w:pos="4320"/>
        <w:tab w:val="right" w:pos="8640"/>
      </w:tabs>
    </w:pPr>
  </w:style>
  <w:style w:type="character" w:customStyle="1" w:styleId="FooterChar">
    <w:name w:val="Footer Char"/>
    <w:basedOn w:val="DefaultParagraphFont"/>
    <w:link w:val="Footer"/>
    <w:uiPriority w:val="99"/>
    <w:rsid w:val="00F83A6D"/>
    <w:rPr>
      <w:sz w:val="24"/>
      <w:szCs w:val="24"/>
    </w:rPr>
  </w:style>
  <w:style w:type="paragraph" w:customStyle="1" w:styleId="OfficeorDepttitle">
    <w:name w:val="Office or Dept title"/>
    <w:rsid w:val="00F83A6D"/>
    <w:pPr>
      <w:spacing w:after="40" w:line="264" w:lineRule="atLeast"/>
    </w:pPr>
    <w:rPr>
      <w:rFonts w:ascii="Arial Black" w:eastAsia="Times New Roman" w:hAnsi="Arial Black" w:cs="Times New Roman"/>
      <w:caps/>
      <w:color w:val="00754F"/>
      <w:spacing w:val="15"/>
      <w:sz w:val="13"/>
      <w:lang w:eastAsia="en-US"/>
    </w:rPr>
  </w:style>
  <w:style w:type="paragraph" w:styleId="BodyText2">
    <w:name w:val="Body Text 2"/>
    <w:basedOn w:val="Normal"/>
    <w:link w:val="BodyText2Char"/>
    <w:rsid w:val="00F83A6D"/>
    <w:pPr>
      <w:jc w:val="right"/>
    </w:pPr>
    <w:rPr>
      <w:rFonts w:ascii="Arial" w:eastAsia="Times New Roman" w:hAnsi="Arial" w:cs="Times New Roman"/>
      <w:color w:val="00754F"/>
      <w:sz w:val="13"/>
      <w:szCs w:val="20"/>
      <w:lang w:eastAsia="en-US"/>
    </w:rPr>
  </w:style>
  <w:style w:type="character" w:customStyle="1" w:styleId="BodyText2Char">
    <w:name w:val="Body Text 2 Char"/>
    <w:basedOn w:val="DefaultParagraphFont"/>
    <w:link w:val="BodyText2"/>
    <w:rsid w:val="00F83A6D"/>
    <w:rPr>
      <w:rFonts w:ascii="Arial" w:eastAsia="Times New Roman" w:hAnsi="Arial" w:cs="Times New Roman"/>
      <w:color w:val="00754F"/>
      <w:sz w:val="13"/>
      <w:lang w:eastAsia="en-US"/>
    </w:rPr>
  </w:style>
  <w:style w:type="character" w:styleId="PageNumber">
    <w:name w:val="page number"/>
    <w:basedOn w:val="DefaultParagraphFont"/>
    <w:uiPriority w:val="99"/>
    <w:semiHidden/>
    <w:unhideWhenUsed/>
    <w:rsid w:val="00F83A6D"/>
  </w:style>
  <w:style w:type="character" w:styleId="FollowedHyperlink">
    <w:name w:val="FollowedHyperlink"/>
    <w:basedOn w:val="DefaultParagraphFont"/>
    <w:uiPriority w:val="99"/>
    <w:semiHidden/>
    <w:unhideWhenUsed/>
    <w:rsid w:val="00CF68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ABD"/>
    <w:pPr>
      <w:widowControl w:val="0"/>
      <w:autoSpaceDE w:val="0"/>
      <w:autoSpaceDN w:val="0"/>
      <w:adjustRightInd w:val="0"/>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sid w:val="000F7CE8"/>
    <w:rPr>
      <w:sz w:val="18"/>
      <w:szCs w:val="18"/>
    </w:rPr>
  </w:style>
  <w:style w:type="paragraph" w:styleId="CommentText">
    <w:name w:val="annotation text"/>
    <w:basedOn w:val="Normal"/>
    <w:link w:val="CommentTextChar"/>
    <w:uiPriority w:val="99"/>
    <w:semiHidden/>
    <w:unhideWhenUsed/>
    <w:rsid w:val="000F7CE8"/>
  </w:style>
  <w:style w:type="character" w:customStyle="1" w:styleId="CommentTextChar">
    <w:name w:val="Comment Text Char"/>
    <w:basedOn w:val="DefaultParagraphFont"/>
    <w:link w:val="CommentText"/>
    <w:uiPriority w:val="99"/>
    <w:semiHidden/>
    <w:rsid w:val="000F7CE8"/>
    <w:rPr>
      <w:sz w:val="24"/>
      <w:szCs w:val="24"/>
    </w:rPr>
  </w:style>
  <w:style w:type="paragraph" w:styleId="CommentSubject">
    <w:name w:val="annotation subject"/>
    <w:basedOn w:val="CommentText"/>
    <w:next w:val="CommentText"/>
    <w:link w:val="CommentSubjectChar"/>
    <w:uiPriority w:val="99"/>
    <w:semiHidden/>
    <w:unhideWhenUsed/>
    <w:rsid w:val="000F7CE8"/>
    <w:rPr>
      <w:b/>
      <w:bCs/>
      <w:sz w:val="20"/>
      <w:szCs w:val="20"/>
    </w:rPr>
  </w:style>
  <w:style w:type="character" w:customStyle="1" w:styleId="CommentSubjectChar">
    <w:name w:val="Comment Subject Char"/>
    <w:basedOn w:val="CommentTextChar"/>
    <w:link w:val="CommentSubject"/>
    <w:uiPriority w:val="99"/>
    <w:semiHidden/>
    <w:rsid w:val="000F7CE8"/>
    <w:rPr>
      <w:b/>
      <w:bCs/>
      <w:sz w:val="24"/>
      <w:szCs w:val="24"/>
    </w:rPr>
  </w:style>
  <w:style w:type="paragraph" w:styleId="BalloonText">
    <w:name w:val="Balloon Text"/>
    <w:basedOn w:val="Normal"/>
    <w:link w:val="BalloonTextChar"/>
    <w:uiPriority w:val="99"/>
    <w:semiHidden/>
    <w:unhideWhenUsed/>
    <w:rsid w:val="000F7C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CE8"/>
    <w:rPr>
      <w:rFonts w:ascii="Lucida Grande" w:hAnsi="Lucida Grande" w:cs="Lucida Grande"/>
      <w:sz w:val="18"/>
      <w:szCs w:val="18"/>
    </w:rPr>
  </w:style>
  <w:style w:type="character" w:styleId="Hyperlink">
    <w:name w:val="Hyperlink"/>
    <w:basedOn w:val="DefaultParagraphFont"/>
    <w:uiPriority w:val="99"/>
    <w:unhideWhenUsed/>
    <w:rsid w:val="00E7340E"/>
    <w:rPr>
      <w:color w:val="0000FF" w:themeColor="hyperlink"/>
      <w:u w:val="single"/>
    </w:rPr>
  </w:style>
  <w:style w:type="paragraph" w:styleId="Header">
    <w:name w:val="header"/>
    <w:basedOn w:val="Normal"/>
    <w:link w:val="HeaderChar"/>
    <w:uiPriority w:val="99"/>
    <w:unhideWhenUsed/>
    <w:rsid w:val="00F83A6D"/>
    <w:pPr>
      <w:tabs>
        <w:tab w:val="center" w:pos="4320"/>
        <w:tab w:val="right" w:pos="8640"/>
      </w:tabs>
    </w:pPr>
  </w:style>
  <w:style w:type="character" w:customStyle="1" w:styleId="HeaderChar">
    <w:name w:val="Header Char"/>
    <w:basedOn w:val="DefaultParagraphFont"/>
    <w:link w:val="Header"/>
    <w:uiPriority w:val="99"/>
    <w:rsid w:val="00F83A6D"/>
    <w:rPr>
      <w:sz w:val="24"/>
      <w:szCs w:val="24"/>
    </w:rPr>
  </w:style>
  <w:style w:type="paragraph" w:styleId="Footer">
    <w:name w:val="footer"/>
    <w:basedOn w:val="Normal"/>
    <w:link w:val="FooterChar"/>
    <w:unhideWhenUsed/>
    <w:rsid w:val="00F83A6D"/>
    <w:pPr>
      <w:tabs>
        <w:tab w:val="center" w:pos="4320"/>
        <w:tab w:val="right" w:pos="8640"/>
      </w:tabs>
    </w:pPr>
  </w:style>
  <w:style w:type="character" w:customStyle="1" w:styleId="FooterChar">
    <w:name w:val="Footer Char"/>
    <w:basedOn w:val="DefaultParagraphFont"/>
    <w:link w:val="Footer"/>
    <w:uiPriority w:val="99"/>
    <w:rsid w:val="00F83A6D"/>
    <w:rPr>
      <w:sz w:val="24"/>
      <w:szCs w:val="24"/>
    </w:rPr>
  </w:style>
  <w:style w:type="paragraph" w:customStyle="1" w:styleId="OfficeorDepttitle">
    <w:name w:val="Office or Dept title"/>
    <w:rsid w:val="00F83A6D"/>
    <w:pPr>
      <w:spacing w:after="40" w:line="264" w:lineRule="atLeast"/>
    </w:pPr>
    <w:rPr>
      <w:rFonts w:ascii="Arial Black" w:eastAsia="Times New Roman" w:hAnsi="Arial Black" w:cs="Times New Roman"/>
      <w:caps/>
      <w:color w:val="00754F"/>
      <w:spacing w:val="15"/>
      <w:sz w:val="13"/>
      <w:lang w:eastAsia="en-US"/>
    </w:rPr>
  </w:style>
  <w:style w:type="paragraph" w:styleId="BodyText2">
    <w:name w:val="Body Text 2"/>
    <w:basedOn w:val="Normal"/>
    <w:link w:val="BodyText2Char"/>
    <w:rsid w:val="00F83A6D"/>
    <w:pPr>
      <w:jc w:val="right"/>
    </w:pPr>
    <w:rPr>
      <w:rFonts w:ascii="Arial" w:eastAsia="Times New Roman" w:hAnsi="Arial" w:cs="Times New Roman"/>
      <w:color w:val="00754F"/>
      <w:sz w:val="13"/>
      <w:szCs w:val="20"/>
      <w:lang w:eastAsia="en-US"/>
    </w:rPr>
  </w:style>
  <w:style w:type="character" w:customStyle="1" w:styleId="BodyText2Char">
    <w:name w:val="Body Text 2 Char"/>
    <w:basedOn w:val="DefaultParagraphFont"/>
    <w:link w:val="BodyText2"/>
    <w:rsid w:val="00F83A6D"/>
    <w:rPr>
      <w:rFonts w:ascii="Arial" w:eastAsia="Times New Roman" w:hAnsi="Arial" w:cs="Times New Roman"/>
      <w:color w:val="00754F"/>
      <w:sz w:val="13"/>
      <w:lang w:eastAsia="en-US"/>
    </w:rPr>
  </w:style>
  <w:style w:type="character" w:styleId="PageNumber">
    <w:name w:val="page number"/>
    <w:basedOn w:val="DefaultParagraphFont"/>
    <w:uiPriority w:val="99"/>
    <w:semiHidden/>
    <w:unhideWhenUsed/>
    <w:rsid w:val="00F83A6D"/>
  </w:style>
  <w:style w:type="character" w:styleId="FollowedHyperlink">
    <w:name w:val="FollowedHyperlink"/>
    <w:basedOn w:val="DefaultParagraphFont"/>
    <w:uiPriority w:val="99"/>
    <w:semiHidden/>
    <w:unhideWhenUsed/>
    <w:rsid w:val="00CF68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7821988">
      <w:bodyDiv w:val="1"/>
      <w:marLeft w:val="0"/>
      <w:marRight w:val="0"/>
      <w:marTop w:val="0"/>
      <w:marBottom w:val="0"/>
      <w:divBdr>
        <w:top w:val="none" w:sz="0" w:space="0" w:color="auto"/>
        <w:left w:val="none" w:sz="0" w:space="0" w:color="auto"/>
        <w:bottom w:val="none" w:sz="0" w:space="0" w:color="auto"/>
        <w:right w:val="none" w:sz="0" w:space="0" w:color="auto"/>
      </w:divBdr>
    </w:div>
    <w:div w:id="1516654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5190</Characters>
  <Application>Microsoft Office Word</Application>
  <DocSecurity>0</DocSecurity>
  <Lines>43</Lines>
  <Paragraphs>12</Paragraphs>
  <ScaleCrop>false</ScaleCrop>
  <Company>University of Oregon</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Dawson</dc:creator>
  <cp:lastModifiedBy>Julie Mueller</cp:lastModifiedBy>
  <cp:revision>2</cp:revision>
  <cp:lastPrinted>2015-09-21T03:30:00Z</cp:lastPrinted>
  <dcterms:created xsi:type="dcterms:W3CDTF">2016-06-01T05:23:00Z</dcterms:created>
  <dcterms:modified xsi:type="dcterms:W3CDTF">2016-06-01T05:23:00Z</dcterms:modified>
</cp:coreProperties>
</file>